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A85207" w14:textId="439214B5" w:rsidR="009245B5" w:rsidRPr="00592525" w:rsidRDefault="009245B5" w:rsidP="009245B5">
      <w:pPr>
        <w:jc w:val="center"/>
        <w:rPr>
          <w:b/>
          <w:bCs/>
          <w:sz w:val="28"/>
          <w:szCs w:val="28"/>
          <w:lang w:val="en-GB"/>
        </w:rPr>
      </w:pPr>
      <w:bookmarkStart w:id="0" w:name="_GoBack"/>
      <w:bookmarkEnd w:id="0"/>
      <w:r w:rsidRPr="00592525">
        <w:rPr>
          <w:b/>
          <w:bCs/>
          <w:sz w:val="28"/>
          <w:szCs w:val="28"/>
          <w:lang w:val="en-GB"/>
        </w:rPr>
        <w:t xml:space="preserve">Mapping apprenticeship initiative that </w:t>
      </w:r>
      <w:r w:rsidR="00982E5D">
        <w:rPr>
          <w:b/>
          <w:bCs/>
          <w:sz w:val="28"/>
          <w:szCs w:val="28"/>
          <w:lang w:val="en-GB"/>
        </w:rPr>
        <w:t>facilitates</w:t>
      </w:r>
      <w:r w:rsidRPr="00592525">
        <w:rPr>
          <w:b/>
          <w:bCs/>
          <w:sz w:val="28"/>
          <w:szCs w:val="28"/>
          <w:lang w:val="en-GB"/>
        </w:rPr>
        <w:t xml:space="preserve"> the implementation of work-based learning</w:t>
      </w:r>
    </w:p>
    <w:p w14:paraId="745F9A46" w14:textId="77777777" w:rsidR="009245B5" w:rsidRPr="00592525" w:rsidRDefault="009245B5" w:rsidP="009245B5">
      <w:pPr>
        <w:jc w:val="center"/>
        <w:rPr>
          <w:b/>
          <w:bCs/>
          <w:sz w:val="28"/>
          <w:szCs w:val="28"/>
          <w:lang w:val="en-GB"/>
        </w:rPr>
      </w:pPr>
    </w:p>
    <w:p w14:paraId="12AE776D" w14:textId="77777777" w:rsidR="009245B5" w:rsidRPr="00592525" w:rsidRDefault="009245B5" w:rsidP="009245B5">
      <w:pPr>
        <w:spacing w:after="480"/>
        <w:jc w:val="center"/>
        <w:rPr>
          <w:b/>
          <w:bCs/>
          <w:sz w:val="28"/>
          <w:szCs w:val="28"/>
          <w:lang w:val="en-GB"/>
        </w:rPr>
      </w:pPr>
      <w:r w:rsidRPr="00592525">
        <w:rPr>
          <w:b/>
          <w:bCs/>
          <w:sz w:val="28"/>
          <w:szCs w:val="28"/>
          <w:lang w:val="en-GB"/>
        </w:rPr>
        <w:t>‘Using Local Artisans for Training of Apprentices’</w:t>
      </w:r>
    </w:p>
    <w:tbl>
      <w:tblPr>
        <w:tblStyle w:val="TableGrid"/>
        <w:tblW w:w="0" w:type="auto"/>
        <w:tblLook w:val="04A0" w:firstRow="1" w:lastRow="0" w:firstColumn="1" w:lastColumn="0" w:noHBand="0" w:noVBand="1"/>
      </w:tblPr>
      <w:tblGrid>
        <w:gridCol w:w="1696"/>
        <w:gridCol w:w="7932"/>
      </w:tblGrid>
      <w:tr w:rsidR="009245B5" w:rsidRPr="00982E5D" w14:paraId="5A98F8BE" w14:textId="77777777" w:rsidTr="00221A2C">
        <w:trPr>
          <w:trHeight w:val="567"/>
        </w:trPr>
        <w:tc>
          <w:tcPr>
            <w:tcW w:w="1696" w:type="dxa"/>
            <w:tcBorders>
              <w:top w:val="single" w:sz="4" w:space="0" w:color="auto"/>
              <w:left w:val="single" w:sz="4" w:space="0" w:color="auto"/>
              <w:bottom w:val="single" w:sz="4" w:space="0" w:color="auto"/>
              <w:right w:val="single" w:sz="4" w:space="0" w:color="auto"/>
            </w:tcBorders>
            <w:vAlign w:val="center"/>
            <w:hideMark/>
          </w:tcPr>
          <w:p w14:paraId="4A285E26" w14:textId="77777777" w:rsidR="009245B5" w:rsidRPr="00592525" w:rsidRDefault="009245B5" w:rsidP="00221A2C">
            <w:pPr>
              <w:spacing w:line="276" w:lineRule="auto"/>
              <w:rPr>
                <w:rFonts w:cstheme="minorHAnsi"/>
                <w:b/>
                <w:bCs/>
                <w:color w:val="000000" w:themeColor="text1"/>
                <w:lang w:val="en-GB"/>
              </w:rPr>
            </w:pPr>
            <w:r w:rsidRPr="00592525">
              <w:rPr>
                <w:rFonts w:cstheme="minorHAnsi"/>
                <w:b/>
                <w:bCs/>
                <w:color w:val="000000" w:themeColor="text1"/>
                <w:lang w:val="en-GB"/>
              </w:rPr>
              <w:t>Tool</w:t>
            </w:r>
          </w:p>
        </w:tc>
        <w:tc>
          <w:tcPr>
            <w:tcW w:w="7932" w:type="dxa"/>
            <w:tcBorders>
              <w:top w:val="single" w:sz="4" w:space="0" w:color="auto"/>
              <w:left w:val="single" w:sz="4" w:space="0" w:color="auto"/>
              <w:bottom w:val="single" w:sz="4" w:space="0" w:color="auto"/>
              <w:right w:val="single" w:sz="4" w:space="0" w:color="auto"/>
            </w:tcBorders>
            <w:vAlign w:val="center"/>
            <w:hideMark/>
          </w:tcPr>
          <w:p w14:paraId="09B0B193" w14:textId="033CB89F" w:rsidR="009245B5" w:rsidRPr="00592525" w:rsidRDefault="009245B5" w:rsidP="00221A2C">
            <w:pPr>
              <w:spacing w:line="276" w:lineRule="auto"/>
              <w:rPr>
                <w:rFonts w:cstheme="minorHAnsi"/>
                <w:color w:val="000000" w:themeColor="text1"/>
                <w:lang w:val="en-GB"/>
              </w:rPr>
            </w:pPr>
            <w:r w:rsidRPr="00592525">
              <w:rPr>
                <w:rFonts w:cstheme="minorHAnsi"/>
                <w:color w:val="000000" w:themeColor="text1"/>
                <w:lang w:val="en-GB"/>
              </w:rPr>
              <w:t>Guidelines for Selection of Local Artisans</w:t>
            </w:r>
          </w:p>
        </w:tc>
      </w:tr>
      <w:tr w:rsidR="009245B5" w:rsidRPr="00982E5D" w14:paraId="198DE20A" w14:textId="77777777" w:rsidTr="00221A2C">
        <w:trPr>
          <w:trHeight w:val="567"/>
        </w:trPr>
        <w:tc>
          <w:tcPr>
            <w:tcW w:w="1696" w:type="dxa"/>
            <w:tcBorders>
              <w:top w:val="single" w:sz="4" w:space="0" w:color="auto"/>
              <w:left w:val="single" w:sz="4" w:space="0" w:color="auto"/>
              <w:bottom w:val="single" w:sz="4" w:space="0" w:color="auto"/>
              <w:right w:val="single" w:sz="4" w:space="0" w:color="auto"/>
            </w:tcBorders>
            <w:vAlign w:val="center"/>
            <w:hideMark/>
          </w:tcPr>
          <w:p w14:paraId="398B6E89" w14:textId="567652B8" w:rsidR="009245B5" w:rsidRPr="00592525" w:rsidRDefault="006A63B8" w:rsidP="00221A2C">
            <w:pPr>
              <w:spacing w:line="276" w:lineRule="auto"/>
              <w:rPr>
                <w:rFonts w:cstheme="minorHAnsi"/>
                <w:b/>
                <w:bCs/>
                <w:color w:val="000000" w:themeColor="text1"/>
                <w:lang w:val="en-GB"/>
              </w:rPr>
            </w:pPr>
            <w:r w:rsidRPr="00592525">
              <w:rPr>
                <w:rFonts w:cstheme="minorHAnsi"/>
                <w:b/>
                <w:bCs/>
                <w:color w:val="000000" w:themeColor="text1"/>
                <w:lang w:val="en-GB"/>
              </w:rPr>
              <w:t>Tool</w:t>
            </w:r>
            <w:r w:rsidR="009245B5" w:rsidRPr="00592525">
              <w:rPr>
                <w:rFonts w:cstheme="minorHAnsi"/>
                <w:b/>
                <w:bCs/>
                <w:color w:val="000000" w:themeColor="text1"/>
                <w:lang w:val="en-GB"/>
              </w:rPr>
              <w:t xml:space="preserve"> focus</w:t>
            </w:r>
          </w:p>
        </w:tc>
        <w:tc>
          <w:tcPr>
            <w:tcW w:w="7932" w:type="dxa"/>
            <w:tcBorders>
              <w:top w:val="single" w:sz="4" w:space="0" w:color="auto"/>
              <w:left w:val="single" w:sz="4" w:space="0" w:color="auto"/>
              <w:bottom w:val="single" w:sz="4" w:space="0" w:color="auto"/>
              <w:right w:val="single" w:sz="4" w:space="0" w:color="auto"/>
            </w:tcBorders>
            <w:hideMark/>
          </w:tcPr>
          <w:p w14:paraId="351C4B9F" w14:textId="7F07F574" w:rsidR="009245B5" w:rsidRPr="00592525" w:rsidRDefault="009245B5" w:rsidP="00221A2C">
            <w:pPr>
              <w:spacing w:line="276" w:lineRule="auto"/>
              <w:rPr>
                <w:rFonts w:cstheme="minorHAnsi"/>
                <w:color w:val="000000" w:themeColor="text1"/>
                <w:lang w:val="en-GB"/>
              </w:rPr>
            </w:pPr>
            <w:r w:rsidRPr="00592525">
              <w:rPr>
                <w:rFonts w:cstheme="minorHAnsi"/>
                <w:color w:val="000000" w:themeColor="text1"/>
                <w:lang w:val="en-GB"/>
              </w:rPr>
              <w:t xml:space="preserve">This tool is aimed at </w:t>
            </w:r>
            <w:r w:rsidR="00982E5D">
              <w:rPr>
                <w:rFonts w:cstheme="minorHAnsi"/>
                <w:color w:val="000000" w:themeColor="text1"/>
                <w:lang w:val="en-GB"/>
              </w:rPr>
              <w:t>structuring</w:t>
            </w:r>
            <w:r w:rsidRPr="00592525">
              <w:rPr>
                <w:rFonts w:cstheme="minorHAnsi"/>
                <w:color w:val="000000" w:themeColor="text1"/>
                <w:lang w:val="en-GB"/>
              </w:rPr>
              <w:t xml:space="preserve"> the identification and selection of local artisans (Masters </w:t>
            </w:r>
            <w:r w:rsidR="00B52F47" w:rsidRPr="00592525">
              <w:rPr>
                <w:rFonts w:cstheme="minorHAnsi"/>
                <w:color w:val="000000" w:themeColor="text1"/>
                <w:lang w:val="en-GB"/>
              </w:rPr>
              <w:t>Craftsmen</w:t>
            </w:r>
            <w:r w:rsidRPr="00592525">
              <w:rPr>
                <w:rFonts w:cstheme="minorHAnsi"/>
                <w:color w:val="000000" w:themeColor="text1"/>
                <w:lang w:val="en-GB"/>
              </w:rPr>
              <w:t xml:space="preserve">) </w:t>
            </w:r>
            <w:r w:rsidR="00B52F47" w:rsidRPr="00592525">
              <w:rPr>
                <w:rFonts w:cstheme="minorHAnsi"/>
                <w:color w:val="000000" w:themeColor="text1"/>
                <w:lang w:val="en-GB"/>
              </w:rPr>
              <w:t xml:space="preserve">for their engagement in </w:t>
            </w:r>
            <w:r w:rsidR="00982E5D">
              <w:rPr>
                <w:rFonts w:cstheme="minorHAnsi"/>
                <w:color w:val="000000" w:themeColor="text1"/>
                <w:lang w:val="en-GB"/>
              </w:rPr>
              <w:t>work-based</w:t>
            </w:r>
            <w:r w:rsidR="00B52F47" w:rsidRPr="00592525">
              <w:rPr>
                <w:rFonts w:cstheme="minorHAnsi"/>
                <w:color w:val="000000" w:themeColor="text1"/>
                <w:lang w:val="en-GB"/>
              </w:rPr>
              <w:t xml:space="preserve"> learning such as apprenticeship, internship, industrial attachment etc.</w:t>
            </w:r>
          </w:p>
        </w:tc>
      </w:tr>
      <w:tr w:rsidR="009245B5" w:rsidRPr="00982E5D" w14:paraId="410DCF79" w14:textId="77777777" w:rsidTr="00221A2C">
        <w:trPr>
          <w:trHeight w:val="567"/>
        </w:trPr>
        <w:tc>
          <w:tcPr>
            <w:tcW w:w="1696" w:type="dxa"/>
            <w:tcBorders>
              <w:top w:val="single" w:sz="4" w:space="0" w:color="auto"/>
              <w:left w:val="single" w:sz="4" w:space="0" w:color="auto"/>
              <w:bottom w:val="single" w:sz="4" w:space="0" w:color="auto"/>
              <w:right w:val="single" w:sz="4" w:space="0" w:color="auto"/>
            </w:tcBorders>
            <w:vAlign w:val="center"/>
            <w:hideMark/>
          </w:tcPr>
          <w:p w14:paraId="732553D9" w14:textId="77777777" w:rsidR="009245B5" w:rsidRPr="00592525" w:rsidRDefault="009245B5" w:rsidP="00221A2C">
            <w:pPr>
              <w:spacing w:line="276" w:lineRule="auto"/>
              <w:rPr>
                <w:rFonts w:cstheme="minorHAnsi"/>
                <w:b/>
                <w:bCs/>
                <w:color w:val="000000" w:themeColor="text1"/>
                <w:lang w:val="en-GB"/>
              </w:rPr>
            </w:pPr>
            <w:r w:rsidRPr="00592525">
              <w:rPr>
                <w:rFonts w:cstheme="minorHAnsi"/>
                <w:b/>
                <w:bCs/>
                <w:color w:val="000000" w:themeColor="text1"/>
                <w:lang w:val="en-GB"/>
              </w:rPr>
              <w:t>Target group</w:t>
            </w:r>
          </w:p>
        </w:tc>
        <w:tc>
          <w:tcPr>
            <w:tcW w:w="7932" w:type="dxa"/>
            <w:tcBorders>
              <w:top w:val="single" w:sz="4" w:space="0" w:color="auto"/>
              <w:left w:val="single" w:sz="4" w:space="0" w:color="auto"/>
              <w:bottom w:val="single" w:sz="4" w:space="0" w:color="auto"/>
              <w:right w:val="single" w:sz="4" w:space="0" w:color="auto"/>
            </w:tcBorders>
            <w:hideMark/>
          </w:tcPr>
          <w:p w14:paraId="7A0EB133" w14:textId="14C5AA0C" w:rsidR="009245B5" w:rsidRPr="00592525" w:rsidRDefault="009245B5" w:rsidP="00221A2C">
            <w:pPr>
              <w:spacing w:line="276" w:lineRule="auto"/>
              <w:rPr>
                <w:rFonts w:cstheme="minorHAnsi"/>
                <w:color w:val="000000" w:themeColor="text1"/>
                <w:lang w:val="en-GB"/>
              </w:rPr>
            </w:pPr>
            <w:r w:rsidRPr="00592525">
              <w:rPr>
                <w:rFonts w:cstheme="minorHAnsi"/>
                <w:color w:val="000000" w:themeColor="text1"/>
                <w:lang w:val="en-GB"/>
              </w:rPr>
              <w:t>Public TVET local/national authorities</w:t>
            </w:r>
            <w:r w:rsidR="00B52F47" w:rsidRPr="00592525">
              <w:rPr>
                <w:rFonts w:cstheme="minorHAnsi"/>
                <w:color w:val="000000" w:themeColor="text1"/>
                <w:lang w:val="en-GB"/>
              </w:rPr>
              <w:t xml:space="preserve"> and </w:t>
            </w:r>
            <w:r w:rsidR="00982E5D">
              <w:rPr>
                <w:rFonts w:cstheme="minorHAnsi"/>
                <w:color w:val="000000" w:themeColor="text1"/>
                <w:lang w:val="en-GB"/>
              </w:rPr>
              <w:t>NGOs</w:t>
            </w:r>
            <w:r w:rsidRPr="00592525">
              <w:rPr>
                <w:rFonts w:cstheme="minorHAnsi"/>
                <w:color w:val="000000" w:themeColor="text1"/>
                <w:lang w:val="en-GB"/>
              </w:rPr>
              <w:t xml:space="preserve"> </w:t>
            </w:r>
            <w:r w:rsidR="00B52F47" w:rsidRPr="00592525">
              <w:rPr>
                <w:rFonts w:cstheme="minorHAnsi"/>
                <w:color w:val="000000" w:themeColor="text1"/>
                <w:lang w:val="en-GB"/>
              </w:rPr>
              <w:t xml:space="preserve">selecting local artisans for </w:t>
            </w:r>
            <w:r w:rsidR="00982E5D">
              <w:rPr>
                <w:rFonts w:cstheme="minorHAnsi"/>
                <w:color w:val="000000" w:themeColor="text1"/>
                <w:lang w:val="en-GB"/>
              </w:rPr>
              <w:t xml:space="preserve">an </w:t>
            </w:r>
            <w:r w:rsidRPr="00592525">
              <w:rPr>
                <w:rFonts w:cstheme="minorHAnsi"/>
                <w:color w:val="000000" w:themeColor="text1"/>
                <w:lang w:val="en-GB"/>
              </w:rPr>
              <w:t>internship, industrial attachment or informal master craftsmen.</w:t>
            </w:r>
          </w:p>
          <w:p w14:paraId="20B0FE05" w14:textId="2148CE58" w:rsidR="009245B5" w:rsidRPr="00592525" w:rsidRDefault="009245B5" w:rsidP="00221A2C">
            <w:pPr>
              <w:spacing w:line="276" w:lineRule="auto"/>
              <w:rPr>
                <w:rFonts w:cstheme="minorHAnsi"/>
                <w:color w:val="000000" w:themeColor="text1"/>
                <w:lang w:val="en-GB"/>
              </w:rPr>
            </w:pPr>
            <w:r w:rsidRPr="00592525">
              <w:rPr>
                <w:rFonts w:cstheme="minorHAnsi"/>
                <w:color w:val="000000" w:themeColor="text1"/>
                <w:lang w:val="en-GB"/>
              </w:rPr>
              <w:t>Local</w:t>
            </w:r>
            <w:r w:rsidR="00B52F47" w:rsidRPr="00592525">
              <w:rPr>
                <w:rFonts w:cstheme="minorHAnsi"/>
                <w:color w:val="000000" w:themeColor="text1"/>
                <w:lang w:val="en-GB"/>
              </w:rPr>
              <w:t xml:space="preserve"> artisans (</w:t>
            </w:r>
            <w:r w:rsidRPr="00592525">
              <w:rPr>
                <w:rFonts w:cstheme="minorHAnsi"/>
                <w:color w:val="000000" w:themeColor="text1"/>
                <w:lang w:val="en-GB"/>
              </w:rPr>
              <w:t>Master craftsmen</w:t>
            </w:r>
            <w:r w:rsidR="00B52F47" w:rsidRPr="00592525">
              <w:rPr>
                <w:rFonts w:cstheme="minorHAnsi"/>
                <w:color w:val="000000" w:themeColor="text1"/>
                <w:lang w:val="en-GB"/>
              </w:rPr>
              <w:t>)</w:t>
            </w:r>
            <w:r w:rsidRPr="00592525">
              <w:rPr>
                <w:rFonts w:cstheme="minorHAnsi"/>
                <w:color w:val="000000" w:themeColor="text1"/>
                <w:lang w:val="en-GB"/>
              </w:rPr>
              <w:t xml:space="preserve"> </w:t>
            </w:r>
            <w:r w:rsidR="00982E5D">
              <w:rPr>
                <w:rFonts w:cstheme="minorHAnsi"/>
                <w:color w:val="000000" w:themeColor="text1"/>
                <w:lang w:val="en-GB"/>
              </w:rPr>
              <w:t>engage</w:t>
            </w:r>
            <w:r w:rsidRPr="00592525">
              <w:rPr>
                <w:rFonts w:cstheme="minorHAnsi"/>
                <w:color w:val="000000" w:themeColor="text1"/>
                <w:lang w:val="en-GB"/>
              </w:rPr>
              <w:t xml:space="preserve"> in </w:t>
            </w:r>
            <w:r w:rsidR="00982E5D">
              <w:rPr>
                <w:rFonts w:cstheme="minorHAnsi"/>
                <w:color w:val="000000" w:themeColor="text1"/>
                <w:lang w:val="en-GB"/>
              </w:rPr>
              <w:t>work-based</w:t>
            </w:r>
            <w:r w:rsidRPr="00592525">
              <w:rPr>
                <w:rFonts w:cstheme="minorHAnsi"/>
                <w:color w:val="000000" w:themeColor="text1"/>
                <w:lang w:val="en-GB"/>
              </w:rPr>
              <w:t xml:space="preserve"> learning activities.</w:t>
            </w:r>
          </w:p>
        </w:tc>
      </w:tr>
    </w:tbl>
    <w:p w14:paraId="10D26E27" w14:textId="77777777" w:rsidR="009245B5" w:rsidRPr="00592525" w:rsidRDefault="009245B5">
      <w:pPr>
        <w:rPr>
          <w:b/>
          <w:bCs/>
          <w:lang w:val="en-GB"/>
        </w:rPr>
      </w:pPr>
    </w:p>
    <w:p w14:paraId="12744B58" w14:textId="0114AA35" w:rsidR="005A7ACB" w:rsidRPr="00592525" w:rsidRDefault="00CF0B66" w:rsidP="00B52F47">
      <w:pPr>
        <w:pBdr>
          <w:bottom w:val="single" w:sz="4" w:space="1" w:color="auto"/>
        </w:pBdr>
        <w:rPr>
          <w:b/>
          <w:bCs/>
          <w:lang w:val="en-GB"/>
        </w:rPr>
      </w:pPr>
      <w:r w:rsidRPr="00592525">
        <w:rPr>
          <w:b/>
          <w:bCs/>
          <w:lang w:val="en-GB"/>
        </w:rPr>
        <w:t>The Programme</w:t>
      </w:r>
      <w:r w:rsidR="001D0BA5" w:rsidRPr="00592525">
        <w:rPr>
          <w:rStyle w:val="FootnoteReference"/>
          <w:b/>
          <w:bCs/>
          <w:lang w:val="en-GB"/>
        </w:rPr>
        <w:footnoteReference w:id="1"/>
      </w:r>
      <w:r w:rsidRPr="00592525">
        <w:rPr>
          <w:b/>
          <w:bCs/>
          <w:lang w:val="en-GB"/>
        </w:rPr>
        <w:t>: Education for Youth Empowerment</w:t>
      </w:r>
      <w:r w:rsidR="00BC14AD" w:rsidRPr="00592525">
        <w:rPr>
          <w:b/>
          <w:bCs/>
          <w:lang w:val="en-GB"/>
        </w:rPr>
        <w:t>, Save the Children, Denmark</w:t>
      </w:r>
      <w:r w:rsidRPr="00592525">
        <w:rPr>
          <w:rStyle w:val="FootnoteReference"/>
          <w:b/>
          <w:bCs/>
          <w:lang w:val="en-GB"/>
        </w:rPr>
        <w:footnoteReference w:id="2"/>
      </w:r>
    </w:p>
    <w:p w14:paraId="69A6E319" w14:textId="21DE44FC" w:rsidR="002F2A98" w:rsidRPr="00592525" w:rsidRDefault="002F2A98" w:rsidP="007642AC">
      <w:pPr>
        <w:rPr>
          <w:lang w:val="en-GB"/>
        </w:rPr>
      </w:pPr>
      <w:r w:rsidRPr="00592525">
        <w:rPr>
          <w:lang w:val="en-GB"/>
        </w:rPr>
        <w:t xml:space="preserve">Save the Children Denmark </w:t>
      </w:r>
      <w:r w:rsidR="00982E5D">
        <w:rPr>
          <w:lang w:val="en-GB"/>
        </w:rPr>
        <w:t>has</w:t>
      </w:r>
      <w:r w:rsidRPr="00592525">
        <w:rPr>
          <w:lang w:val="en-GB"/>
        </w:rPr>
        <w:t xml:space="preserve"> implemented several projects for the Education for Youth Empowerment (EYE) programme in the East African Area.</w:t>
      </w:r>
    </w:p>
    <w:p w14:paraId="127B2BAA" w14:textId="383C1862" w:rsidR="007642AC" w:rsidRPr="00592525" w:rsidRDefault="00CF0B66" w:rsidP="007642AC">
      <w:pPr>
        <w:rPr>
          <w:lang w:val="en-GB"/>
        </w:rPr>
      </w:pPr>
      <w:r w:rsidRPr="00592525">
        <w:rPr>
          <w:lang w:val="en-GB"/>
        </w:rPr>
        <w:t>The EYE projects offered a holistic approach, which focused on multiple aspects of youths' needs by combining</w:t>
      </w:r>
      <w:r w:rsidR="00506AD0" w:rsidRPr="00592525">
        <w:rPr>
          <w:lang w:val="en-GB"/>
        </w:rPr>
        <w:t xml:space="preserve"> the three pillars of</w:t>
      </w:r>
      <w:r w:rsidRPr="00592525">
        <w:rPr>
          <w:lang w:val="en-GB"/>
        </w:rPr>
        <w:t xml:space="preserve"> social, economic and political empowerment. The three </w:t>
      </w:r>
      <w:r w:rsidR="00506AD0" w:rsidRPr="00592525">
        <w:rPr>
          <w:lang w:val="en-GB"/>
        </w:rPr>
        <w:t>pillars</w:t>
      </w:r>
      <w:r w:rsidRPr="00592525">
        <w:rPr>
          <w:lang w:val="en-GB"/>
        </w:rPr>
        <w:t xml:space="preserve"> are mutually underpinning and are </w:t>
      </w:r>
      <w:r w:rsidR="00506AD0" w:rsidRPr="00592525">
        <w:rPr>
          <w:lang w:val="en-GB"/>
        </w:rPr>
        <w:t>supported by</w:t>
      </w:r>
      <w:r w:rsidRPr="00592525">
        <w:rPr>
          <w:lang w:val="en-GB"/>
        </w:rPr>
        <w:t xml:space="preserve"> other thematic areas such as child rights governance, protection, basic education and livelihood.</w:t>
      </w:r>
    </w:p>
    <w:p w14:paraId="4CD50D55" w14:textId="36544A9F" w:rsidR="008E31DD" w:rsidRPr="00592525" w:rsidRDefault="00CF0B66" w:rsidP="007642AC">
      <w:pPr>
        <w:rPr>
          <w:lang w:val="en-GB"/>
        </w:rPr>
      </w:pPr>
      <w:r w:rsidRPr="00592525">
        <w:rPr>
          <w:lang w:val="en-GB"/>
        </w:rPr>
        <w:t xml:space="preserve">Empowerment was approached </w:t>
      </w:r>
      <w:r w:rsidR="00506AD0" w:rsidRPr="00592525">
        <w:rPr>
          <w:lang w:val="en-GB"/>
        </w:rPr>
        <w:t>through</w:t>
      </w:r>
      <w:r w:rsidRPr="00592525">
        <w:rPr>
          <w:lang w:val="en-GB"/>
        </w:rPr>
        <w:t xml:space="preserve"> </w:t>
      </w:r>
      <w:r w:rsidR="00506AD0" w:rsidRPr="00592525">
        <w:rPr>
          <w:lang w:val="en-GB"/>
        </w:rPr>
        <w:t>the</w:t>
      </w:r>
      <w:r w:rsidRPr="00592525">
        <w:rPr>
          <w:lang w:val="en-GB"/>
        </w:rPr>
        <w:t xml:space="preserve"> process of increasing the knowledge, skills and ability of individuals or groups</w:t>
      </w:r>
      <w:r w:rsidR="00867C0B" w:rsidRPr="00592525">
        <w:rPr>
          <w:lang w:val="en-GB"/>
        </w:rPr>
        <w:t>,</w:t>
      </w:r>
      <w:r w:rsidRPr="00592525">
        <w:rPr>
          <w:lang w:val="en-GB"/>
        </w:rPr>
        <w:t xml:space="preserve"> to make informed choices and transform them into desired actions</w:t>
      </w:r>
      <w:r w:rsidR="00506AD0" w:rsidRPr="00592525">
        <w:rPr>
          <w:lang w:val="en-GB"/>
        </w:rPr>
        <w:t>, thus</w:t>
      </w:r>
      <w:r w:rsidRPr="00592525">
        <w:rPr>
          <w:lang w:val="en-GB"/>
        </w:rPr>
        <w:t xml:space="preserve"> improving the livelihood</w:t>
      </w:r>
      <w:r w:rsidR="00867C0B" w:rsidRPr="00592525">
        <w:rPr>
          <w:lang w:val="en-GB"/>
        </w:rPr>
        <w:t xml:space="preserve"> of young people</w:t>
      </w:r>
      <w:r w:rsidRPr="00592525">
        <w:rPr>
          <w:lang w:val="en-GB"/>
        </w:rPr>
        <w:t xml:space="preserve">. The youth empowerment process should </w:t>
      </w:r>
      <w:r w:rsidR="00867C0B" w:rsidRPr="00592525">
        <w:rPr>
          <w:lang w:val="en-GB"/>
        </w:rPr>
        <w:t>start with</w:t>
      </w:r>
      <w:r w:rsidRPr="00592525">
        <w:rPr>
          <w:lang w:val="en-GB"/>
        </w:rPr>
        <w:t xml:space="preserve"> the development </w:t>
      </w:r>
      <w:r w:rsidR="002F2A98" w:rsidRPr="00592525">
        <w:rPr>
          <w:lang w:val="en-GB"/>
        </w:rPr>
        <w:t xml:space="preserve">of </w:t>
      </w:r>
      <w:r w:rsidRPr="00592525">
        <w:rPr>
          <w:lang w:val="en-GB"/>
        </w:rPr>
        <w:t>social empowerment skill</w:t>
      </w:r>
      <w:r w:rsidR="00867C0B" w:rsidRPr="00592525">
        <w:rPr>
          <w:lang w:val="en-GB"/>
        </w:rPr>
        <w:t>s</w:t>
      </w:r>
      <w:r w:rsidRPr="00592525">
        <w:rPr>
          <w:lang w:val="en-GB"/>
        </w:rPr>
        <w:t xml:space="preserve"> and knowledge, which </w:t>
      </w:r>
      <w:r w:rsidR="00867C0B" w:rsidRPr="00592525">
        <w:rPr>
          <w:lang w:val="en-GB"/>
        </w:rPr>
        <w:t xml:space="preserve">in turn should </w:t>
      </w:r>
      <w:r w:rsidRPr="00592525">
        <w:rPr>
          <w:lang w:val="en-GB"/>
        </w:rPr>
        <w:t>focus on</w:t>
      </w:r>
      <w:r w:rsidR="00867C0B" w:rsidRPr="00592525">
        <w:rPr>
          <w:lang w:val="en-GB"/>
        </w:rPr>
        <w:t xml:space="preserve"> the</w:t>
      </w:r>
      <w:r w:rsidRPr="00592525">
        <w:rPr>
          <w:lang w:val="en-GB"/>
        </w:rPr>
        <w:t xml:space="preserve"> youth's situation and the realities affecting them. </w:t>
      </w:r>
      <w:r w:rsidR="008E31DD" w:rsidRPr="00592525">
        <w:rPr>
          <w:lang w:val="en-GB"/>
        </w:rPr>
        <w:t>Political empowerment aims to strengthen the capacity of young people to advocate individually and/or in collaboration with other young people and civil society organisations for the assertion of their rights at local, district and national levels, and thus to bring about sustainable changes that can, among other things, strengthen their livelihoods.</w:t>
      </w:r>
    </w:p>
    <w:p w14:paraId="29D3A2EF" w14:textId="1EAA813E" w:rsidR="007642AC" w:rsidRPr="00592525" w:rsidRDefault="00CF0B66" w:rsidP="007642AC">
      <w:pPr>
        <w:rPr>
          <w:lang w:val="en-GB"/>
        </w:rPr>
      </w:pPr>
      <w:r w:rsidRPr="00592525">
        <w:rPr>
          <w:lang w:val="en-GB"/>
        </w:rPr>
        <w:t>Economic empowerment is the process of increasing youth’s ability to bring about positive economic changes on either an individual or a group level. The economic empowerment skills and knowledge are gained through interlinked activities</w:t>
      </w:r>
      <w:r w:rsidR="00BA5145" w:rsidRPr="00592525">
        <w:rPr>
          <w:lang w:val="en-GB"/>
        </w:rPr>
        <w:t xml:space="preserve">, such as </w:t>
      </w:r>
      <w:r w:rsidRPr="00592525">
        <w:rPr>
          <w:lang w:val="en-GB"/>
        </w:rPr>
        <w:t xml:space="preserve">non-formal basic education, technical-vocational skills development, apprenticeships and entrepreneurship training and employability training. Furthermore, </w:t>
      </w:r>
      <w:r w:rsidRPr="00592525">
        <w:rPr>
          <w:lang w:val="en-GB"/>
        </w:rPr>
        <w:lastRenderedPageBreak/>
        <w:t xml:space="preserve">employment support (wages and self-employment) linked to </w:t>
      </w:r>
      <w:r w:rsidR="00BA5145" w:rsidRPr="00592525">
        <w:rPr>
          <w:lang w:val="en-GB"/>
        </w:rPr>
        <w:t>accessing</w:t>
      </w:r>
      <w:r w:rsidRPr="00592525">
        <w:rPr>
          <w:lang w:val="en-GB"/>
        </w:rPr>
        <w:t xml:space="preserve"> start-up capital and savings enable yo</w:t>
      </w:r>
      <w:r w:rsidR="00BA5145" w:rsidRPr="00592525">
        <w:rPr>
          <w:lang w:val="en-GB"/>
        </w:rPr>
        <w:t>ung people</w:t>
      </w:r>
      <w:r w:rsidRPr="00592525">
        <w:rPr>
          <w:lang w:val="en-GB"/>
        </w:rPr>
        <w:t xml:space="preserve"> to make a safe transition from learning to earning. The three empowerment </w:t>
      </w:r>
      <w:r w:rsidR="00BA5145" w:rsidRPr="00592525">
        <w:rPr>
          <w:lang w:val="en-GB"/>
        </w:rPr>
        <w:t>pillars</w:t>
      </w:r>
      <w:r w:rsidRPr="00592525">
        <w:rPr>
          <w:lang w:val="en-GB"/>
        </w:rPr>
        <w:t xml:space="preserve"> are mutually supportive</w:t>
      </w:r>
      <w:r w:rsidR="00BA5145" w:rsidRPr="00592525">
        <w:rPr>
          <w:lang w:val="en-GB"/>
        </w:rPr>
        <w:t>, which</w:t>
      </w:r>
      <w:r w:rsidRPr="00592525">
        <w:rPr>
          <w:lang w:val="en-GB"/>
        </w:rPr>
        <w:t xml:space="preserve"> offers a multi-dimensional approach to addressing youth livelihood challenges. </w:t>
      </w:r>
      <w:r w:rsidR="002F2A98" w:rsidRPr="00592525">
        <w:rPr>
          <w:lang w:val="en-GB"/>
        </w:rPr>
        <w:t xml:space="preserve"> This three-pronged approach – with some degrees of variation – is used by many national and international NGOs.</w:t>
      </w:r>
    </w:p>
    <w:p w14:paraId="371E80C5" w14:textId="77777777" w:rsidR="007642AC" w:rsidRPr="00592525" w:rsidRDefault="00CF0B66" w:rsidP="007642AC">
      <w:pPr>
        <w:jc w:val="center"/>
        <w:rPr>
          <w:lang w:val="en-GB"/>
        </w:rPr>
      </w:pPr>
      <w:r w:rsidRPr="00592525">
        <w:rPr>
          <w:noProof/>
          <w:lang w:val="en-US"/>
        </w:rPr>
        <w:drawing>
          <wp:inline distT="0" distB="0" distL="0" distR="0" wp14:anchorId="74063C9D" wp14:editId="2E505364">
            <wp:extent cx="4432300" cy="2048510"/>
            <wp:effectExtent l="0" t="0" r="0" b="889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432300" cy="2048510"/>
                    </a:xfrm>
                    <a:prstGeom prst="rect">
                      <a:avLst/>
                    </a:prstGeom>
                    <a:noFill/>
                  </pic:spPr>
                </pic:pic>
              </a:graphicData>
            </a:graphic>
          </wp:inline>
        </w:drawing>
      </w:r>
    </w:p>
    <w:p w14:paraId="26FB264C" w14:textId="2EE519A4" w:rsidR="00AE7D71" w:rsidRPr="00592525" w:rsidRDefault="00AE7D71" w:rsidP="007642AC">
      <w:pPr>
        <w:rPr>
          <w:lang w:val="en-GB"/>
        </w:rPr>
      </w:pPr>
      <w:r w:rsidRPr="00592525">
        <w:rPr>
          <w:lang w:val="en-GB"/>
        </w:rPr>
        <w:t xml:space="preserve">In the context of economic empowerment, vulnerable youth were offered vocational skills training, either through local TVET providers or other local artisans in the form of </w:t>
      </w:r>
      <w:r w:rsidR="00A76B90" w:rsidRPr="00592525">
        <w:rPr>
          <w:lang w:val="en-GB"/>
        </w:rPr>
        <w:t xml:space="preserve">apprenticeship </w:t>
      </w:r>
      <w:r w:rsidRPr="00592525">
        <w:rPr>
          <w:lang w:val="en-GB"/>
        </w:rPr>
        <w:t xml:space="preserve">or internship schemes. </w:t>
      </w:r>
    </w:p>
    <w:p w14:paraId="26157B3A" w14:textId="1B2AFF29" w:rsidR="00A76B90" w:rsidRPr="00592525" w:rsidRDefault="00A76B90" w:rsidP="007642AC">
      <w:pPr>
        <w:rPr>
          <w:lang w:val="en-GB"/>
        </w:rPr>
      </w:pPr>
      <w:r w:rsidRPr="00592525">
        <w:rPr>
          <w:lang w:val="en-GB"/>
        </w:rPr>
        <w:t>The EYE project involved local artisans in certain geographical areas (individual artisans or an artisan with one or two employees) who performed above average and were willing to participate in the training of a few trainees. In return for sharing their craft, the local artisans received appropriate equipment (hand tools) and consumables for training a certain number of trainees. The artisans were also offered to keep the equipment after training a target number of trainees and some would also be introduced to the basics of pedagogy. The training was structured as on-the-job training, where the trainees participated in the normal production/activities of the craft workshop, with the complexity of the learning gradually increasing as the trainees became more proficient in the skills of the craft. After the training period, which varied depending on the trade, trainees were able to sit an exam to formally recognise what was learnt previously. This was dependent on whether there was an RPL facility within the formal VET system.</w:t>
      </w:r>
    </w:p>
    <w:p w14:paraId="03A76D1A" w14:textId="77777777" w:rsidR="00905477" w:rsidRPr="00592525" w:rsidRDefault="00905477">
      <w:pPr>
        <w:rPr>
          <w:lang w:val="en-GB"/>
        </w:rPr>
      </w:pPr>
      <w:r w:rsidRPr="00592525">
        <w:rPr>
          <w:lang w:val="en-GB"/>
        </w:rPr>
        <w:t>In addition to vocational training, young people were also offered life skills training and political empowerment activities. The formation of networks and smaller groups of trainees was encouraged in order to support each other, facilitate learning and increase individual self-confidence. The networks and groups were also used to form business groups of young people who agreed to start a small business together. To further facilitate small business start up, the trainees were offered training in entrepreneurship and business ventures, which included an introduction to micro-credits</w:t>
      </w:r>
    </w:p>
    <w:p w14:paraId="6933444C" w14:textId="0065A304" w:rsidR="009E19CA" w:rsidRPr="00592525" w:rsidRDefault="00CF0B66" w:rsidP="00B52F47">
      <w:pPr>
        <w:pBdr>
          <w:bottom w:val="single" w:sz="4" w:space="1" w:color="auto"/>
        </w:pBdr>
        <w:rPr>
          <w:b/>
          <w:bCs/>
          <w:lang w:val="en-GB"/>
        </w:rPr>
      </w:pPr>
      <w:r w:rsidRPr="00592525">
        <w:rPr>
          <w:b/>
          <w:bCs/>
          <w:lang w:val="en-GB"/>
        </w:rPr>
        <w:t xml:space="preserve">The Tool: </w:t>
      </w:r>
      <w:r w:rsidR="00B6458E" w:rsidRPr="00592525">
        <w:rPr>
          <w:b/>
          <w:bCs/>
          <w:lang w:val="en-GB"/>
        </w:rPr>
        <w:t>Guidelines for Selection of Local Artisans</w:t>
      </w:r>
    </w:p>
    <w:p w14:paraId="6ED00740" w14:textId="7E7B3BFA" w:rsidR="000222BD" w:rsidRPr="00592525" w:rsidRDefault="00CF0B66" w:rsidP="00B6458E">
      <w:pPr>
        <w:spacing w:after="120"/>
        <w:rPr>
          <w:lang w:val="en-GB"/>
        </w:rPr>
      </w:pPr>
      <w:r w:rsidRPr="00592525">
        <w:rPr>
          <w:lang w:val="en-GB"/>
        </w:rPr>
        <w:t xml:space="preserve">The selection of relevant local artisans was vital to the outcome of the vocational skills training. </w:t>
      </w:r>
      <w:r w:rsidR="00806C53" w:rsidRPr="00592525">
        <w:rPr>
          <w:lang w:val="en-GB"/>
        </w:rPr>
        <w:t>Experience has shown that the local non-governmental organisations (NGOs) operating in the geographical area concerned took a very different approach to selecting local artisans. Therefore, it was important to structure the selection process.</w:t>
      </w:r>
      <w:r w:rsidRPr="00592525">
        <w:rPr>
          <w:lang w:val="en-GB"/>
        </w:rPr>
        <w:t xml:space="preserve"> </w:t>
      </w:r>
      <w:r w:rsidR="006E6FD2" w:rsidRPr="00592525">
        <w:rPr>
          <w:lang w:val="en-GB"/>
        </w:rPr>
        <w:t xml:space="preserve">The </w:t>
      </w:r>
      <w:r w:rsidRPr="00592525">
        <w:rPr>
          <w:lang w:val="en-GB"/>
        </w:rPr>
        <w:t>EYE Guidelines for Selection of Local Artisans</w:t>
      </w:r>
      <w:r w:rsidR="00B6458E" w:rsidRPr="00592525">
        <w:rPr>
          <w:lang w:val="en-GB"/>
        </w:rPr>
        <w:t xml:space="preserve"> </w:t>
      </w:r>
      <w:r w:rsidR="006E6FD2" w:rsidRPr="00592525">
        <w:rPr>
          <w:lang w:val="en-GB"/>
        </w:rPr>
        <w:t>guidelines w</w:t>
      </w:r>
      <w:r w:rsidR="00806C53" w:rsidRPr="00592525">
        <w:rPr>
          <w:lang w:val="en-GB"/>
        </w:rPr>
        <w:t>ere</w:t>
      </w:r>
      <w:r w:rsidR="006E6FD2" w:rsidRPr="00592525">
        <w:rPr>
          <w:lang w:val="en-GB"/>
        </w:rPr>
        <w:t xml:space="preserve"> developed </w:t>
      </w:r>
      <w:r w:rsidRPr="00592525">
        <w:rPr>
          <w:lang w:val="en-GB"/>
        </w:rPr>
        <w:t>with the purpose to</w:t>
      </w:r>
      <w:r w:rsidR="006E6FD2" w:rsidRPr="00592525">
        <w:rPr>
          <w:lang w:val="en-GB"/>
        </w:rPr>
        <w:t xml:space="preserve"> </w:t>
      </w:r>
      <w:r w:rsidRPr="00592525">
        <w:rPr>
          <w:lang w:val="en-GB"/>
        </w:rPr>
        <w:t>assist</w:t>
      </w:r>
      <w:r w:rsidR="006E6FD2" w:rsidRPr="00592525">
        <w:rPr>
          <w:lang w:val="en-GB"/>
        </w:rPr>
        <w:t xml:space="preserve"> Save the Children’s local partners (local </w:t>
      </w:r>
      <w:r w:rsidRPr="00592525">
        <w:rPr>
          <w:lang w:val="en-GB"/>
        </w:rPr>
        <w:t>NGO)</w:t>
      </w:r>
      <w:r w:rsidR="00806C53" w:rsidRPr="00592525">
        <w:rPr>
          <w:lang w:val="en-GB"/>
        </w:rPr>
        <w:t xml:space="preserve"> with regards to</w:t>
      </w:r>
      <w:r w:rsidRPr="00592525">
        <w:rPr>
          <w:lang w:val="en-GB"/>
        </w:rPr>
        <w:t>:</w:t>
      </w:r>
    </w:p>
    <w:p w14:paraId="3DB314D1" w14:textId="46F50D24" w:rsidR="000222BD" w:rsidRPr="00592525" w:rsidRDefault="00CF0B66" w:rsidP="000222BD">
      <w:pPr>
        <w:pStyle w:val="ListParagraph"/>
        <w:numPr>
          <w:ilvl w:val="0"/>
          <w:numId w:val="4"/>
        </w:numPr>
        <w:rPr>
          <w:lang w:val="en-GB"/>
        </w:rPr>
      </w:pPr>
      <w:r w:rsidRPr="00592525">
        <w:rPr>
          <w:lang w:val="en-GB"/>
        </w:rPr>
        <w:t>I</w:t>
      </w:r>
      <w:r w:rsidR="006E6FD2" w:rsidRPr="00592525">
        <w:rPr>
          <w:lang w:val="en-GB"/>
        </w:rPr>
        <w:t xml:space="preserve">dentifying and selecting </w:t>
      </w:r>
      <w:r w:rsidRPr="00592525">
        <w:rPr>
          <w:lang w:val="en-GB"/>
        </w:rPr>
        <w:t>local artisans</w:t>
      </w:r>
      <w:r w:rsidR="00806C53" w:rsidRPr="00592525">
        <w:rPr>
          <w:lang w:val="en-GB"/>
        </w:rPr>
        <w:t xml:space="preserve"> in order</w:t>
      </w:r>
      <w:r w:rsidRPr="00592525">
        <w:rPr>
          <w:lang w:val="en-GB"/>
        </w:rPr>
        <w:t xml:space="preserve"> to engage</w:t>
      </w:r>
      <w:r w:rsidR="00806C53" w:rsidRPr="00592525">
        <w:rPr>
          <w:lang w:val="en-GB"/>
        </w:rPr>
        <w:t xml:space="preserve"> them</w:t>
      </w:r>
      <w:r w:rsidRPr="00592525">
        <w:rPr>
          <w:lang w:val="en-GB"/>
        </w:rPr>
        <w:t xml:space="preserve"> in the training of y</w:t>
      </w:r>
      <w:r w:rsidR="00806C53" w:rsidRPr="00592525">
        <w:rPr>
          <w:lang w:val="en-GB"/>
        </w:rPr>
        <w:t>oung people;</w:t>
      </w:r>
    </w:p>
    <w:p w14:paraId="1A32656D" w14:textId="77D71D21" w:rsidR="006E6FD2" w:rsidRPr="00592525" w:rsidRDefault="00806C53" w:rsidP="000222BD">
      <w:pPr>
        <w:pStyle w:val="ListParagraph"/>
        <w:numPr>
          <w:ilvl w:val="0"/>
          <w:numId w:val="4"/>
        </w:numPr>
        <w:rPr>
          <w:lang w:val="en-GB"/>
        </w:rPr>
      </w:pPr>
      <w:r w:rsidRPr="00592525">
        <w:rPr>
          <w:lang w:val="en-GB"/>
        </w:rPr>
        <w:t>Ensuring</w:t>
      </w:r>
      <w:r w:rsidR="00CF0B66" w:rsidRPr="00592525">
        <w:rPr>
          <w:lang w:val="en-GB"/>
        </w:rPr>
        <w:t xml:space="preserve"> structure and quality in th</w:t>
      </w:r>
      <w:r w:rsidRPr="00592525">
        <w:rPr>
          <w:lang w:val="en-GB"/>
        </w:rPr>
        <w:t>e</w:t>
      </w:r>
      <w:r w:rsidR="00CF0B66" w:rsidRPr="00592525">
        <w:rPr>
          <w:lang w:val="en-GB"/>
        </w:rPr>
        <w:t xml:space="preserve"> selection process.</w:t>
      </w:r>
    </w:p>
    <w:p w14:paraId="1A69D5B9" w14:textId="77777777" w:rsidR="005A7ACB" w:rsidRPr="00592525" w:rsidRDefault="00CF0B66">
      <w:pPr>
        <w:rPr>
          <w:lang w:val="en-GB"/>
        </w:rPr>
      </w:pPr>
      <w:r w:rsidRPr="00592525">
        <w:rPr>
          <w:lang w:val="en-GB"/>
        </w:rPr>
        <w:lastRenderedPageBreak/>
        <w:t xml:space="preserve">The guidelines </w:t>
      </w:r>
      <w:r w:rsidR="000222BD" w:rsidRPr="00592525">
        <w:rPr>
          <w:lang w:val="en-GB"/>
        </w:rPr>
        <w:t xml:space="preserve">in the form of a written </w:t>
      </w:r>
      <w:r w:rsidR="00B6458E" w:rsidRPr="00592525">
        <w:rPr>
          <w:lang w:val="en-GB"/>
        </w:rPr>
        <w:t>document</w:t>
      </w:r>
      <w:r w:rsidR="000222BD" w:rsidRPr="00592525">
        <w:rPr>
          <w:lang w:val="en-GB"/>
        </w:rPr>
        <w:t xml:space="preserve"> </w:t>
      </w:r>
      <w:r w:rsidR="00606265" w:rsidRPr="00592525">
        <w:rPr>
          <w:lang w:val="en-GB"/>
        </w:rPr>
        <w:t xml:space="preserve">included </w:t>
      </w:r>
      <w:r w:rsidR="008456D3" w:rsidRPr="00592525">
        <w:rPr>
          <w:lang w:val="en-GB"/>
        </w:rPr>
        <w:t xml:space="preserve">(i) an introduction to the guidelines, (ii) a presentation of the selection criteria </w:t>
      </w:r>
      <w:r w:rsidR="00606265" w:rsidRPr="00592525">
        <w:rPr>
          <w:lang w:val="en-GB"/>
        </w:rPr>
        <w:t xml:space="preserve">(iii) how to use the guidelines </w:t>
      </w:r>
      <w:r w:rsidR="008456D3" w:rsidRPr="00592525">
        <w:rPr>
          <w:lang w:val="en-GB"/>
        </w:rPr>
        <w:t>and (i</w:t>
      </w:r>
      <w:r w:rsidR="00606265" w:rsidRPr="00592525">
        <w:rPr>
          <w:lang w:val="en-GB"/>
        </w:rPr>
        <w:t>v</w:t>
      </w:r>
      <w:r w:rsidR="008456D3" w:rsidRPr="00592525">
        <w:rPr>
          <w:lang w:val="en-GB"/>
        </w:rPr>
        <w:t>) interview guidelines for interviewing local artisans.</w:t>
      </w:r>
      <w:r w:rsidR="00F47538" w:rsidRPr="00592525">
        <w:rPr>
          <w:lang w:val="en-GB"/>
        </w:rPr>
        <w:t xml:space="preserve"> </w:t>
      </w:r>
    </w:p>
    <w:p w14:paraId="12426EB3" w14:textId="75CC56E0" w:rsidR="00806C53" w:rsidRPr="00592525" w:rsidRDefault="00806C53">
      <w:pPr>
        <w:rPr>
          <w:lang w:val="en-GB"/>
        </w:rPr>
      </w:pPr>
      <w:r w:rsidRPr="00592525">
        <w:rPr>
          <w:lang w:val="en-GB"/>
        </w:rPr>
        <w:t>The guidelines were presented to the relevant staff of the local NGOs supporting Save the Children in the implementation of EYE projects. The local NGOs were responsible for applying the guidelines through a systematic process of visiting local communities to inform the artisans about the EYE projects, the training model, the involvement of local artisans including roles and responsibilities, and the conditions offered to the selected artisans. Save the Children was responsible for developing and adapting the guidelines and for their general application. This would include any reports mentioning the selection of local artisans.</w:t>
      </w:r>
    </w:p>
    <w:p w14:paraId="4165C86D" w14:textId="77777777" w:rsidR="00A21633" w:rsidRPr="00592525" w:rsidRDefault="00A21633">
      <w:pPr>
        <w:rPr>
          <w:lang w:val="en-GB"/>
        </w:rPr>
      </w:pPr>
      <w:r w:rsidRPr="00592525">
        <w:rPr>
          <w:lang w:val="en-GB"/>
        </w:rPr>
        <w:t>The outcome of the identification and selection process was fed back to Save the Children and, in collaboration with local NGOs, the final selection was made, after which the artisans were informed. As can be seen from the guidelines, they are general in nature, as the guidelines apply to very different communities and are intended to allow for application according to local circumstances.</w:t>
      </w:r>
    </w:p>
    <w:p w14:paraId="764550CA" w14:textId="0A7D7098" w:rsidR="00EC5904" w:rsidRPr="00592525" w:rsidRDefault="00CF0B66">
      <w:pPr>
        <w:rPr>
          <w:lang w:val="en-GB"/>
        </w:rPr>
      </w:pPr>
      <w:r w:rsidRPr="00592525">
        <w:rPr>
          <w:b/>
          <w:bCs/>
          <w:noProof/>
          <w:lang w:val="en-US"/>
        </w:rPr>
        <w:drawing>
          <wp:anchor distT="0" distB="0" distL="114300" distR="114300" simplePos="0" relativeHeight="251658240" behindDoc="1" locked="0" layoutInCell="1" allowOverlap="1" wp14:anchorId="5A9BDCA6" wp14:editId="286CA46C">
            <wp:simplePos x="0" y="0"/>
            <wp:positionH relativeFrom="margin">
              <wp:posOffset>617855</wp:posOffset>
            </wp:positionH>
            <wp:positionV relativeFrom="paragraph">
              <wp:posOffset>255905</wp:posOffset>
            </wp:positionV>
            <wp:extent cx="4260850" cy="2626360"/>
            <wp:effectExtent l="0" t="0" r="6350" b="2540"/>
            <wp:wrapTopAndBottom/>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260850" cy="2626360"/>
                    </a:xfrm>
                    <a:prstGeom prst="rect">
                      <a:avLst/>
                    </a:prstGeom>
                    <a:noFill/>
                  </pic:spPr>
                </pic:pic>
              </a:graphicData>
            </a:graphic>
            <wp14:sizeRelH relativeFrom="margin">
              <wp14:pctWidth>0</wp14:pctWidth>
            </wp14:sizeRelH>
            <wp14:sizeRelV relativeFrom="margin">
              <wp14:pctHeight>0</wp14:pctHeight>
            </wp14:sizeRelV>
          </wp:anchor>
        </w:drawing>
      </w:r>
      <w:r w:rsidRPr="00592525">
        <w:rPr>
          <w:b/>
          <w:bCs/>
          <w:lang w:val="en-GB"/>
        </w:rPr>
        <w:t>Figure 1: The guidelines</w:t>
      </w:r>
      <w:r w:rsidR="00A21633" w:rsidRPr="00592525">
        <w:rPr>
          <w:b/>
          <w:bCs/>
          <w:lang w:val="en-GB"/>
        </w:rPr>
        <w:t>’</w:t>
      </w:r>
      <w:r w:rsidRPr="00592525">
        <w:rPr>
          <w:b/>
          <w:bCs/>
          <w:lang w:val="en-GB"/>
        </w:rPr>
        <w:t xml:space="preserve"> application process</w:t>
      </w:r>
    </w:p>
    <w:p w14:paraId="36F6745F" w14:textId="77777777" w:rsidR="00A21633" w:rsidRPr="00592525" w:rsidRDefault="00A21633" w:rsidP="00951E16">
      <w:pPr>
        <w:spacing w:before="360" w:after="120"/>
        <w:rPr>
          <w:lang w:val="en-GB"/>
        </w:rPr>
      </w:pPr>
      <w:r w:rsidRPr="00592525">
        <w:rPr>
          <w:lang w:val="en-GB"/>
        </w:rPr>
        <w:t xml:space="preserve">The process of applying the guidelines outlined above would include at least one person for each of the local NGOs, an introductory meeting, community visits, reporting and review meetings. All activities were not carried out separately but integrated into other project meetings. </w:t>
      </w:r>
    </w:p>
    <w:p w14:paraId="1D339D13" w14:textId="77777777" w:rsidR="00B505F6" w:rsidRPr="00592525" w:rsidRDefault="00CF0B66" w:rsidP="003D3F02">
      <w:pPr>
        <w:spacing w:after="120"/>
        <w:rPr>
          <w:lang w:val="en-GB"/>
        </w:rPr>
      </w:pPr>
      <w:r w:rsidRPr="00592525">
        <w:rPr>
          <w:lang w:val="en-GB"/>
        </w:rPr>
        <w:t>The signature of the NGO staff and artisan serves to ensure that the artisan has been well informed before engaging in the training of trainees. The signed document would stay with the artisan and with Save the Children/the local NGO.</w:t>
      </w:r>
    </w:p>
    <w:p w14:paraId="601D9D18" w14:textId="27D335AB" w:rsidR="003D3F02" w:rsidRPr="00592525" w:rsidRDefault="00CF0B66" w:rsidP="003D3F02">
      <w:pPr>
        <w:spacing w:after="120"/>
        <w:rPr>
          <w:lang w:val="en-GB"/>
        </w:rPr>
      </w:pPr>
      <w:r w:rsidRPr="00592525">
        <w:rPr>
          <w:lang w:val="en-GB"/>
        </w:rPr>
        <w:t>The profile and training/career wishes of the target group – vulnerable youth – determined within which business/vocation</w:t>
      </w:r>
      <w:r w:rsidR="00AD4666" w:rsidRPr="00592525">
        <w:rPr>
          <w:lang w:val="en-GB"/>
        </w:rPr>
        <w:t>s</w:t>
      </w:r>
      <w:r w:rsidRPr="00592525">
        <w:rPr>
          <w:lang w:val="en-GB"/>
        </w:rPr>
        <w:t xml:space="preserve"> local artisans would be identified and finally engaged.</w:t>
      </w:r>
      <w:r w:rsidR="00AD4666" w:rsidRPr="00592525">
        <w:rPr>
          <w:lang w:val="en-GB"/>
        </w:rPr>
        <w:t xml:space="preserve"> Therefore, the guidelines were introduced as soon as the profiling and carrier guidance process </w:t>
      </w:r>
      <w:r w:rsidR="00061C62" w:rsidRPr="00592525">
        <w:rPr>
          <w:lang w:val="en-GB"/>
        </w:rPr>
        <w:t xml:space="preserve">of the youth </w:t>
      </w:r>
      <w:r w:rsidR="00AD4666" w:rsidRPr="00592525">
        <w:rPr>
          <w:lang w:val="en-GB"/>
        </w:rPr>
        <w:t>was initiated</w:t>
      </w:r>
      <w:r w:rsidR="00061C62" w:rsidRPr="00592525">
        <w:rPr>
          <w:lang w:val="en-GB"/>
        </w:rPr>
        <w:t xml:space="preserve"> giving an indication of which </w:t>
      </w:r>
      <w:r w:rsidR="0024390D" w:rsidRPr="00592525">
        <w:rPr>
          <w:lang w:val="en-GB"/>
        </w:rPr>
        <w:t>local artisans to engage.</w:t>
      </w:r>
    </w:p>
    <w:p w14:paraId="6B208E96" w14:textId="77777777" w:rsidR="006E6FD2" w:rsidRPr="00592525" w:rsidRDefault="00CF0B66">
      <w:pPr>
        <w:rPr>
          <w:lang w:val="en-GB"/>
        </w:rPr>
      </w:pPr>
      <w:r w:rsidRPr="00592525">
        <w:rPr>
          <w:lang w:val="en-GB"/>
        </w:rPr>
        <w:br w:type="page"/>
      </w:r>
    </w:p>
    <w:p w14:paraId="5B0B0DC5" w14:textId="77777777" w:rsidR="006E6FD2" w:rsidRPr="00592525" w:rsidRDefault="006E6FD2">
      <w:pPr>
        <w:rPr>
          <w:lang w:val="en-GB"/>
        </w:rPr>
      </w:pPr>
    </w:p>
    <w:p w14:paraId="521C3361" w14:textId="77777777" w:rsidR="000A4D8B" w:rsidRPr="00592525" w:rsidRDefault="00CF0B66" w:rsidP="000A4D8B">
      <w:pPr>
        <w:pBdr>
          <w:bottom w:val="single" w:sz="4" w:space="1" w:color="auto"/>
        </w:pBdr>
        <w:spacing w:after="200" w:line="276" w:lineRule="auto"/>
        <w:jc w:val="center"/>
        <w:rPr>
          <w:rFonts w:ascii="Calibri" w:eastAsia="Calibri" w:hAnsi="Calibri" w:cs="Times New Roman"/>
          <w:b/>
          <w:sz w:val="40"/>
          <w:szCs w:val="40"/>
          <w:lang w:val="en-GB"/>
        </w:rPr>
      </w:pPr>
      <w:r w:rsidRPr="00592525">
        <w:rPr>
          <w:rFonts w:ascii="Calibri" w:eastAsia="Calibri" w:hAnsi="Calibri" w:cs="Times New Roman"/>
          <w:b/>
          <w:noProof/>
          <w:sz w:val="40"/>
          <w:szCs w:val="40"/>
          <w:lang w:val="en-US"/>
        </w:rPr>
        <w:drawing>
          <wp:inline distT="0" distB="0" distL="0" distR="0" wp14:anchorId="6AEC8E16" wp14:editId="1013CD71">
            <wp:extent cx="2705100" cy="552450"/>
            <wp:effectExtent l="19050" t="0" r="0" b="0"/>
            <wp:docPr id="1" name="Picture 1" descr="SCF2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F2col"/>
                    <pic:cNvPicPr>
                      <a:picLocks noChangeAspect="1" noChangeArrowheads="1"/>
                    </pic:cNvPicPr>
                  </pic:nvPicPr>
                  <pic:blipFill>
                    <a:blip r:embed="rId10" cstate="print"/>
                    <a:stretch>
                      <a:fillRect/>
                    </a:stretch>
                  </pic:blipFill>
                  <pic:spPr bwMode="auto">
                    <a:xfrm>
                      <a:off x="0" y="0"/>
                      <a:ext cx="2705100" cy="552450"/>
                    </a:xfrm>
                    <a:prstGeom prst="rect">
                      <a:avLst/>
                    </a:prstGeom>
                    <a:noFill/>
                    <a:ln w="9525">
                      <a:noFill/>
                      <a:miter lim="800000"/>
                      <a:headEnd/>
                      <a:tailEnd/>
                    </a:ln>
                  </pic:spPr>
                </pic:pic>
              </a:graphicData>
            </a:graphic>
          </wp:inline>
        </w:drawing>
      </w:r>
    </w:p>
    <w:p w14:paraId="1EEBF0E6" w14:textId="77777777" w:rsidR="000A4D8B" w:rsidRPr="00592525" w:rsidRDefault="00CF0B66" w:rsidP="000A4D8B">
      <w:pPr>
        <w:pBdr>
          <w:bottom w:val="single" w:sz="4" w:space="1" w:color="auto"/>
        </w:pBdr>
        <w:spacing w:after="200" w:line="276" w:lineRule="auto"/>
        <w:jc w:val="center"/>
        <w:rPr>
          <w:rFonts w:ascii="Calibri" w:eastAsia="Calibri" w:hAnsi="Calibri" w:cs="Times New Roman"/>
          <w:b/>
          <w:sz w:val="40"/>
          <w:szCs w:val="40"/>
          <w:lang w:val="en-GB"/>
        </w:rPr>
      </w:pPr>
      <w:bookmarkStart w:id="1" w:name="_Hlk95772306"/>
      <w:r w:rsidRPr="00592525">
        <w:rPr>
          <w:rFonts w:ascii="Calibri" w:eastAsia="Calibri" w:hAnsi="Calibri" w:cs="Times New Roman"/>
          <w:b/>
          <w:sz w:val="40"/>
          <w:szCs w:val="40"/>
          <w:lang w:val="en-GB"/>
        </w:rPr>
        <w:t>EYE Guidelines for Selection of Local Artisans</w:t>
      </w:r>
    </w:p>
    <w:bookmarkEnd w:id="1"/>
    <w:p w14:paraId="5C85672B" w14:textId="77777777" w:rsidR="000A4D8B" w:rsidRPr="00592525" w:rsidRDefault="00CF0B66" w:rsidP="000A4D8B">
      <w:pPr>
        <w:pBdr>
          <w:bottom w:val="single" w:sz="4" w:space="1" w:color="auto"/>
        </w:pBdr>
        <w:spacing w:after="200" w:line="276" w:lineRule="auto"/>
        <w:rPr>
          <w:rFonts w:ascii="Calibri" w:eastAsia="Calibri" w:hAnsi="Calibri" w:cs="Times New Roman"/>
          <w:b/>
          <w:sz w:val="28"/>
          <w:szCs w:val="28"/>
          <w:lang w:val="en-GB"/>
        </w:rPr>
      </w:pPr>
      <w:r w:rsidRPr="00592525">
        <w:rPr>
          <w:rFonts w:ascii="Calibri" w:eastAsia="Calibri" w:hAnsi="Calibri" w:cs="Times New Roman"/>
          <w:b/>
          <w:sz w:val="28"/>
          <w:szCs w:val="28"/>
          <w:lang w:val="en-GB"/>
        </w:rPr>
        <w:t>Background</w:t>
      </w:r>
    </w:p>
    <w:p w14:paraId="45712DB7" w14:textId="4512293D" w:rsidR="000557BD" w:rsidRPr="00592525" w:rsidRDefault="000557BD" w:rsidP="008456D3">
      <w:pPr>
        <w:spacing w:after="120" w:line="276" w:lineRule="auto"/>
        <w:rPr>
          <w:rFonts w:ascii="Calibri" w:eastAsia="Calibri" w:hAnsi="Calibri" w:cs="Times New Roman"/>
          <w:lang w:val="en-GB"/>
        </w:rPr>
      </w:pPr>
      <w:r w:rsidRPr="00592525">
        <w:rPr>
          <w:rFonts w:ascii="Calibri" w:eastAsia="Calibri" w:hAnsi="Calibri" w:cs="Times New Roman"/>
          <w:lang w:val="en-GB"/>
        </w:rPr>
        <w:t>Below are guidelines that can be used for selecting local artisans for EYE skills training activities.</w:t>
      </w:r>
    </w:p>
    <w:p w14:paraId="7DC8D8C5" w14:textId="3EF4C9B4" w:rsidR="000557BD" w:rsidRPr="00592525" w:rsidRDefault="000557BD" w:rsidP="008456D3">
      <w:pPr>
        <w:spacing w:after="120" w:line="276" w:lineRule="auto"/>
        <w:rPr>
          <w:rFonts w:ascii="Calibri" w:eastAsia="Calibri" w:hAnsi="Calibri" w:cs="Times New Roman"/>
          <w:lang w:val="en-GB"/>
        </w:rPr>
      </w:pPr>
      <w:r w:rsidRPr="00592525">
        <w:rPr>
          <w:rFonts w:ascii="Calibri" w:eastAsia="Calibri" w:hAnsi="Calibri" w:cs="Times New Roman"/>
          <w:lang w:val="en-GB"/>
        </w:rPr>
        <w:t>The main objective of the guidelines is to ensure that the selection of artisans is done in a structured way and that key learning aspects are taken into account. It is also important that artisans are fully informed about the process, roles and responsibilities, and the basics of Save the Children's work and principles.</w:t>
      </w:r>
    </w:p>
    <w:p w14:paraId="51C9039B" w14:textId="79E20631" w:rsidR="000A4D8B" w:rsidRPr="00592525" w:rsidRDefault="000557BD" w:rsidP="00951E16">
      <w:pPr>
        <w:rPr>
          <w:rFonts w:ascii="Calibri" w:eastAsia="Calibri" w:hAnsi="Calibri" w:cs="Times New Roman"/>
          <w:lang w:val="en-GB"/>
        </w:rPr>
      </w:pPr>
      <w:r w:rsidRPr="00592525">
        <w:rPr>
          <w:rFonts w:ascii="Calibri" w:eastAsia="Calibri" w:hAnsi="Calibri" w:cs="Times New Roman"/>
          <w:lang w:val="en-GB"/>
        </w:rPr>
        <w:t xml:space="preserve">The quality of training is assessed through observation by the interviewer and through discussions with current and former trainees. </w:t>
      </w:r>
      <w:r w:rsidR="00951E16" w:rsidRPr="00592525">
        <w:rPr>
          <w:rFonts w:ascii="Calibri" w:eastAsia="Calibri" w:hAnsi="Calibri" w:cs="Times New Roman"/>
          <w:lang w:val="en-GB"/>
        </w:rPr>
        <w:t>The number and quality of t</w:t>
      </w:r>
      <w:r w:rsidR="00CF0B66" w:rsidRPr="00592525">
        <w:rPr>
          <w:rFonts w:ascii="Calibri" w:eastAsia="Calibri" w:hAnsi="Calibri" w:cs="Times New Roman"/>
          <w:lang w:val="en-GB"/>
        </w:rPr>
        <w:t xml:space="preserve">ools/equipment will be </w:t>
      </w:r>
      <w:r w:rsidR="00951E16" w:rsidRPr="00592525">
        <w:rPr>
          <w:rFonts w:ascii="Calibri" w:eastAsia="Calibri" w:hAnsi="Calibri" w:cs="Times New Roman"/>
          <w:lang w:val="en-GB"/>
        </w:rPr>
        <w:t>reviewed</w:t>
      </w:r>
      <w:r w:rsidR="00CF0B66" w:rsidRPr="00592525">
        <w:rPr>
          <w:rFonts w:ascii="Calibri" w:eastAsia="Calibri" w:hAnsi="Calibri" w:cs="Times New Roman"/>
          <w:lang w:val="en-GB"/>
        </w:rPr>
        <w:t>.</w:t>
      </w:r>
    </w:p>
    <w:p w14:paraId="279C2202" w14:textId="77777777" w:rsidR="000A4D8B" w:rsidRPr="00592525" w:rsidRDefault="00CF0B66" w:rsidP="000A4D8B">
      <w:pPr>
        <w:pBdr>
          <w:bottom w:val="single" w:sz="4" w:space="0" w:color="auto"/>
        </w:pBdr>
        <w:spacing w:after="200" w:line="276" w:lineRule="auto"/>
        <w:rPr>
          <w:rFonts w:ascii="Calibri" w:eastAsia="Calibri" w:hAnsi="Calibri" w:cs="Times New Roman"/>
          <w:b/>
          <w:lang w:val="en-GB"/>
        </w:rPr>
      </w:pPr>
      <w:r w:rsidRPr="00592525">
        <w:rPr>
          <w:rFonts w:ascii="Calibri" w:eastAsia="Calibri" w:hAnsi="Calibri" w:cs="Times New Roman"/>
          <w:b/>
          <w:lang w:val="en-GB"/>
        </w:rPr>
        <w:t>Selection Criteria</w:t>
      </w:r>
    </w:p>
    <w:p w14:paraId="2BD17241" w14:textId="0D4B87E7" w:rsidR="000A4D8B" w:rsidRPr="00592525" w:rsidRDefault="000557BD" w:rsidP="008456D3">
      <w:pPr>
        <w:spacing w:after="120" w:line="276" w:lineRule="auto"/>
        <w:rPr>
          <w:rFonts w:ascii="Calibri" w:eastAsia="Calibri" w:hAnsi="Calibri" w:cs="Times New Roman"/>
          <w:lang w:val="en-GB"/>
        </w:rPr>
      </w:pPr>
      <w:r w:rsidRPr="00592525">
        <w:rPr>
          <w:rFonts w:ascii="Calibri" w:eastAsia="Calibri" w:hAnsi="Calibri" w:cs="Times New Roman"/>
          <w:lang w:val="en-GB"/>
        </w:rPr>
        <w:t xml:space="preserve">Seven general criteria were identified and the main concerns they should cover are described by seven simple questions that the </w:t>
      </w:r>
      <w:r w:rsidR="008138DC" w:rsidRPr="00592525">
        <w:rPr>
          <w:rFonts w:ascii="Calibri" w:eastAsia="Calibri" w:hAnsi="Calibri" w:cs="Times New Roman"/>
          <w:lang w:val="en-GB"/>
        </w:rPr>
        <w:t>identified local artisan</w:t>
      </w:r>
      <w:r w:rsidRPr="00592525">
        <w:rPr>
          <w:rFonts w:ascii="Calibri" w:eastAsia="Calibri" w:hAnsi="Calibri" w:cs="Times New Roman"/>
          <w:lang w:val="en-GB"/>
        </w:rPr>
        <w:t xml:space="preserve"> should answer.</w:t>
      </w:r>
    </w:p>
    <w:tbl>
      <w:tblPr>
        <w:tblStyle w:val="Tabel-Gitter1"/>
        <w:tblW w:w="949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954"/>
      </w:tblGrid>
      <w:tr w:rsidR="00B96380" w:rsidRPr="00592525" w14:paraId="2B492FB5" w14:textId="77777777" w:rsidTr="000A4D8B">
        <w:tc>
          <w:tcPr>
            <w:tcW w:w="3544" w:type="dxa"/>
            <w:tcBorders>
              <w:bottom w:val="single" w:sz="4" w:space="0" w:color="auto"/>
            </w:tcBorders>
            <w:shd w:val="clear" w:color="auto" w:fill="A6A6A6"/>
            <w:vAlign w:val="center"/>
          </w:tcPr>
          <w:p w14:paraId="1D19050D" w14:textId="77777777" w:rsidR="000A4D8B" w:rsidRPr="00592525" w:rsidRDefault="00CF0B66" w:rsidP="000A4D8B">
            <w:pPr>
              <w:rPr>
                <w:rFonts w:cstheme="minorHAnsi"/>
                <w:b/>
                <w:color w:val="000000"/>
                <w:sz w:val="20"/>
                <w:szCs w:val="20"/>
                <w:lang w:val="en-GB"/>
              </w:rPr>
            </w:pPr>
            <w:r w:rsidRPr="00592525">
              <w:rPr>
                <w:rFonts w:cstheme="minorHAnsi"/>
                <w:b/>
                <w:color w:val="000000"/>
                <w:sz w:val="20"/>
                <w:szCs w:val="20"/>
                <w:lang w:val="en-GB"/>
              </w:rPr>
              <w:t>Criteria</w:t>
            </w:r>
          </w:p>
        </w:tc>
        <w:tc>
          <w:tcPr>
            <w:tcW w:w="5954" w:type="dxa"/>
            <w:tcBorders>
              <w:bottom w:val="single" w:sz="4" w:space="0" w:color="auto"/>
            </w:tcBorders>
            <w:shd w:val="clear" w:color="auto" w:fill="A6A6A6"/>
          </w:tcPr>
          <w:p w14:paraId="63E38A9A" w14:textId="77777777" w:rsidR="000A4D8B" w:rsidRPr="00592525" w:rsidRDefault="00CF0B66" w:rsidP="000A4D8B">
            <w:pPr>
              <w:spacing w:before="120" w:after="120"/>
              <w:rPr>
                <w:rFonts w:cstheme="minorHAnsi"/>
                <w:b/>
                <w:sz w:val="20"/>
                <w:szCs w:val="20"/>
                <w:lang w:val="en-GB"/>
              </w:rPr>
            </w:pPr>
            <w:r w:rsidRPr="00592525">
              <w:rPr>
                <w:rFonts w:cstheme="minorHAnsi"/>
                <w:b/>
                <w:sz w:val="20"/>
                <w:szCs w:val="20"/>
                <w:lang w:val="en-GB"/>
              </w:rPr>
              <w:t>Explaining questions</w:t>
            </w:r>
          </w:p>
        </w:tc>
      </w:tr>
      <w:tr w:rsidR="00B96380" w:rsidRPr="00982E5D" w14:paraId="2E9808E8" w14:textId="77777777" w:rsidTr="000A4D8B">
        <w:tc>
          <w:tcPr>
            <w:tcW w:w="3544" w:type="dxa"/>
            <w:tcBorders>
              <w:top w:val="single" w:sz="4" w:space="0" w:color="auto"/>
            </w:tcBorders>
            <w:shd w:val="clear" w:color="auto" w:fill="D9D9D9"/>
            <w:vAlign w:val="center"/>
          </w:tcPr>
          <w:p w14:paraId="31B7EC9A" w14:textId="77777777" w:rsidR="000A4D8B" w:rsidRPr="00592525" w:rsidRDefault="00CF0B66" w:rsidP="000A4D8B">
            <w:pPr>
              <w:rPr>
                <w:rFonts w:cstheme="minorHAnsi"/>
                <w:color w:val="000000"/>
                <w:sz w:val="20"/>
                <w:szCs w:val="20"/>
                <w:lang w:val="en-GB"/>
              </w:rPr>
            </w:pPr>
            <w:r w:rsidRPr="00592525">
              <w:rPr>
                <w:rFonts w:cstheme="minorHAnsi"/>
                <w:color w:val="000000"/>
                <w:sz w:val="20"/>
                <w:szCs w:val="20"/>
                <w:lang w:val="en-GB"/>
              </w:rPr>
              <w:t>The number of youths/learners:</w:t>
            </w:r>
          </w:p>
        </w:tc>
        <w:tc>
          <w:tcPr>
            <w:tcW w:w="5954" w:type="dxa"/>
            <w:tcBorders>
              <w:top w:val="single" w:sz="4" w:space="0" w:color="auto"/>
            </w:tcBorders>
            <w:shd w:val="clear" w:color="auto" w:fill="D9D9D9"/>
          </w:tcPr>
          <w:p w14:paraId="77FC8C1C" w14:textId="77777777" w:rsidR="000A4D8B" w:rsidRPr="00592525" w:rsidRDefault="00CF0B66" w:rsidP="000A4D8B">
            <w:pPr>
              <w:spacing w:before="120" w:after="120"/>
              <w:rPr>
                <w:rFonts w:cstheme="minorHAnsi"/>
                <w:sz w:val="20"/>
                <w:szCs w:val="20"/>
                <w:lang w:val="en-GB"/>
              </w:rPr>
            </w:pPr>
            <w:r w:rsidRPr="00592525">
              <w:rPr>
                <w:rFonts w:cstheme="minorHAnsi"/>
                <w:sz w:val="20"/>
                <w:szCs w:val="20"/>
                <w:lang w:val="en-GB"/>
              </w:rPr>
              <w:t>How many youth/learners can an artisan safely have both in terms of learning outcome and for safety considerations?</w:t>
            </w:r>
          </w:p>
        </w:tc>
      </w:tr>
      <w:tr w:rsidR="00B96380" w:rsidRPr="00982E5D" w14:paraId="4F4A7874" w14:textId="77777777" w:rsidTr="000A4D8B">
        <w:tc>
          <w:tcPr>
            <w:tcW w:w="3544" w:type="dxa"/>
            <w:shd w:val="clear" w:color="auto" w:fill="A6A6A6"/>
            <w:vAlign w:val="center"/>
          </w:tcPr>
          <w:p w14:paraId="199A7424" w14:textId="77777777" w:rsidR="000A4D8B" w:rsidRPr="00592525" w:rsidRDefault="00CF0B66" w:rsidP="000A4D8B">
            <w:pPr>
              <w:rPr>
                <w:rFonts w:cstheme="minorHAnsi"/>
                <w:color w:val="000000"/>
                <w:sz w:val="20"/>
                <w:szCs w:val="20"/>
                <w:lang w:val="en-GB"/>
              </w:rPr>
            </w:pPr>
            <w:r w:rsidRPr="00592525">
              <w:rPr>
                <w:rFonts w:cstheme="minorHAnsi"/>
                <w:color w:val="000000"/>
                <w:sz w:val="20"/>
                <w:szCs w:val="20"/>
                <w:lang w:val="en-GB"/>
              </w:rPr>
              <w:t>General craftsmanship:</w:t>
            </w:r>
          </w:p>
        </w:tc>
        <w:tc>
          <w:tcPr>
            <w:tcW w:w="5954" w:type="dxa"/>
            <w:shd w:val="clear" w:color="auto" w:fill="A6A6A6"/>
          </w:tcPr>
          <w:p w14:paraId="556643F9" w14:textId="77777777" w:rsidR="000A4D8B" w:rsidRPr="00592525" w:rsidRDefault="00CF0B66" w:rsidP="000A4D8B">
            <w:pPr>
              <w:spacing w:before="120" w:after="120"/>
              <w:rPr>
                <w:rFonts w:cstheme="minorHAnsi"/>
                <w:sz w:val="20"/>
                <w:szCs w:val="20"/>
                <w:lang w:val="en-GB"/>
              </w:rPr>
            </w:pPr>
            <w:r w:rsidRPr="00592525">
              <w:rPr>
                <w:rFonts w:cstheme="minorHAnsi"/>
                <w:sz w:val="20"/>
                <w:szCs w:val="20"/>
                <w:lang w:val="en-GB"/>
              </w:rPr>
              <w:t>Has the artisan a sufficient level of craftsmanship necessary to function as a teacher?</w:t>
            </w:r>
          </w:p>
        </w:tc>
      </w:tr>
      <w:tr w:rsidR="00B96380" w:rsidRPr="00982E5D" w14:paraId="341C2A3C" w14:textId="77777777" w:rsidTr="000A4D8B">
        <w:tc>
          <w:tcPr>
            <w:tcW w:w="3544" w:type="dxa"/>
            <w:shd w:val="clear" w:color="auto" w:fill="D9D9D9"/>
            <w:vAlign w:val="center"/>
          </w:tcPr>
          <w:p w14:paraId="76FBE18A" w14:textId="77777777" w:rsidR="000A4D8B" w:rsidRPr="00592525" w:rsidRDefault="00CF0B66" w:rsidP="000A4D8B">
            <w:pPr>
              <w:rPr>
                <w:rFonts w:cstheme="minorHAnsi"/>
                <w:color w:val="000000"/>
                <w:sz w:val="20"/>
                <w:szCs w:val="20"/>
                <w:lang w:val="en-GB"/>
              </w:rPr>
            </w:pPr>
            <w:r w:rsidRPr="00592525">
              <w:rPr>
                <w:rFonts w:cstheme="minorHAnsi"/>
                <w:color w:val="000000"/>
                <w:sz w:val="20"/>
                <w:szCs w:val="20"/>
                <w:lang w:val="en-GB"/>
              </w:rPr>
              <w:t>Level of business:</w:t>
            </w:r>
          </w:p>
        </w:tc>
        <w:tc>
          <w:tcPr>
            <w:tcW w:w="5954" w:type="dxa"/>
            <w:shd w:val="clear" w:color="auto" w:fill="D9D9D9"/>
          </w:tcPr>
          <w:p w14:paraId="38085E73" w14:textId="77777777" w:rsidR="000A4D8B" w:rsidRPr="00592525" w:rsidRDefault="00CF0B66" w:rsidP="000A4D8B">
            <w:pPr>
              <w:spacing w:before="120" w:after="120"/>
              <w:rPr>
                <w:rFonts w:cstheme="minorHAnsi"/>
                <w:sz w:val="20"/>
                <w:szCs w:val="20"/>
                <w:lang w:val="en-GB"/>
              </w:rPr>
            </w:pPr>
            <w:r w:rsidRPr="00592525">
              <w:rPr>
                <w:rFonts w:cstheme="minorHAnsi"/>
                <w:sz w:val="20"/>
                <w:szCs w:val="20"/>
                <w:lang w:val="en-GB"/>
              </w:rPr>
              <w:t>Has the artisan enough business to be considered a relevant place of skills training?</w:t>
            </w:r>
          </w:p>
        </w:tc>
      </w:tr>
      <w:tr w:rsidR="00B96380" w:rsidRPr="00982E5D" w14:paraId="775F26A4" w14:textId="77777777" w:rsidTr="000A4D8B">
        <w:tc>
          <w:tcPr>
            <w:tcW w:w="3544" w:type="dxa"/>
            <w:shd w:val="clear" w:color="auto" w:fill="A6A6A6"/>
            <w:vAlign w:val="center"/>
          </w:tcPr>
          <w:p w14:paraId="378D0C13" w14:textId="77777777" w:rsidR="000A4D8B" w:rsidRPr="00592525" w:rsidRDefault="00CF0B66" w:rsidP="000A4D8B">
            <w:pPr>
              <w:rPr>
                <w:rFonts w:cstheme="minorHAnsi"/>
                <w:color w:val="000000"/>
                <w:sz w:val="20"/>
                <w:szCs w:val="20"/>
                <w:lang w:val="en-GB"/>
              </w:rPr>
            </w:pPr>
            <w:r w:rsidRPr="00592525">
              <w:rPr>
                <w:rFonts w:cstheme="minorHAnsi"/>
                <w:color w:val="000000"/>
                <w:sz w:val="20"/>
                <w:szCs w:val="20"/>
                <w:lang w:val="en-GB"/>
              </w:rPr>
              <w:t>Teaching experience:</w:t>
            </w:r>
          </w:p>
        </w:tc>
        <w:tc>
          <w:tcPr>
            <w:tcW w:w="5954" w:type="dxa"/>
            <w:shd w:val="clear" w:color="auto" w:fill="A6A6A6"/>
          </w:tcPr>
          <w:p w14:paraId="39150B4C" w14:textId="77777777" w:rsidR="000A4D8B" w:rsidRPr="00592525" w:rsidRDefault="00CF0B66" w:rsidP="000A4D8B">
            <w:pPr>
              <w:spacing w:before="120" w:after="120"/>
              <w:rPr>
                <w:rFonts w:cstheme="minorHAnsi"/>
                <w:sz w:val="20"/>
                <w:szCs w:val="20"/>
                <w:lang w:val="en-GB"/>
              </w:rPr>
            </w:pPr>
            <w:r w:rsidRPr="00592525">
              <w:rPr>
                <w:rFonts w:cstheme="minorHAnsi"/>
                <w:sz w:val="20"/>
                <w:szCs w:val="20"/>
                <w:lang w:val="en-GB"/>
              </w:rPr>
              <w:t>Has the artisan sufficient teaching experience to function as a facilitator for vulnerable youth?</w:t>
            </w:r>
          </w:p>
        </w:tc>
      </w:tr>
      <w:tr w:rsidR="00B96380" w:rsidRPr="00982E5D" w14:paraId="094FF6B7" w14:textId="77777777" w:rsidTr="000A4D8B">
        <w:tc>
          <w:tcPr>
            <w:tcW w:w="3544" w:type="dxa"/>
            <w:shd w:val="clear" w:color="auto" w:fill="D9D9D9"/>
            <w:vAlign w:val="center"/>
          </w:tcPr>
          <w:p w14:paraId="185A5F16" w14:textId="77777777" w:rsidR="000A4D8B" w:rsidRPr="00592525" w:rsidRDefault="00CF0B66" w:rsidP="000A4D8B">
            <w:pPr>
              <w:rPr>
                <w:rFonts w:cstheme="minorHAnsi"/>
                <w:color w:val="000000"/>
                <w:sz w:val="20"/>
                <w:szCs w:val="20"/>
                <w:lang w:val="en-GB"/>
              </w:rPr>
            </w:pPr>
            <w:r w:rsidRPr="00592525">
              <w:rPr>
                <w:rFonts w:cstheme="minorHAnsi"/>
                <w:color w:val="000000"/>
                <w:sz w:val="20"/>
                <w:szCs w:val="20"/>
                <w:lang w:val="en-GB"/>
              </w:rPr>
              <w:t>Location of the local artisan:</w:t>
            </w:r>
          </w:p>
        </w:tc>
        <w:tc>
          <w:tcPr>
            <w:tcW w:w="5954" w:type="dxa"/>
            <w:shd w:val="clear" w:color="auto" w:fill="D9D9D9"/>
          </w:tcPr>
          <w:p w14:paraId="5DFE8C0F" w14:textId="77777777" w:rsidR="000A4D8B" w:rsidRPr="00592525" w:rsidRDefault="00CF0B66" w:rsidP="000A4D8B">
            <w:pPr>
              <w:spacing w:before="120" w:after="120"/>
              <w:rPr>
                <w:rFonts w:cstheme="minorHAnsi"/>
                <w:sz w:val="20"/>
                <w:szCs w:val="20"/>
                <w:lang w:val="en-GB"/>
              </w:rPr>
            </w:pPr>
            <w:r w:rsidRPr="00592525">
              <w:rPr>
                <w:rFonts w:cstheme="minorHAnsi"/>
                <w:sz w:val="20"/>
                <w:szCs w:val="20"/>
                <w:lang w:val="en-GB"/>
              </w:rPr>
              <w:t>Is the artisan at a place that is accessible for the learner?</w:t>
            </w:r>
          </w:p>
        </w:tc>
      </w:tr>
      <w:tr w:rsidR="00B96380" w:rsidRPr="00982E5D" w14:paraId="5F06C9E5" w14:textId="77777777" w:rsidTr="000A4D8B">
        <w:tc>
          <w:tcPr>
            <w:tcW w:w="3544" w:type="dxa"/>
            <w:shd w:val="clear" w:color="auto" w:fill="A6A6A6"/>
            <w:vAlign w:val="center"/>
          </w:tcPr>
          <w:p w14:paraId="5BB88719" w14:textId="77777777" w:rsidR="000A4D8B" w:rsidRPr="00592525" w:rsidRDefault="00CF0B66" w:rsidP="000A4D8B">
            <w:pPr>
              <w:rPr>
                <w:rFonts w:cstheme="minorHAnsi"/>
                <w:color w:val="000000"/>
                <w:sz w:val="20"/>
                <w:szCs w:val="20"/>
                <w:lang w:val="en-GB"/>
              </w:rPr>
            </w:pPr>
            <w:r w:rsidRPr="00592525">
              <w:rPr>
                <w:rFonts w:cstheme="minorHAnsi"/>
                <w:color w:val="000000"/>
                <w:sz w:val="20"/>
                <w:szCs w:val="20"/>
                <w:lang w:val="en-GB"/>
              </w:rPr>
              <w:t>Awareness of SC’s foundation and policies:</w:t>
            </w:r>
          </w:p>
        </w:tc>
        <w:tc>
          <w:tcPr>
            <w:tcW w:w="5954" w:type="dxa"/>
            <w:shd w:val="clear" w:color="auto" w:fill="A6A6A6"/>
          </w:tcPr>
          <w:p w14:paraId="5123A1E6" w14:textId="739DD40E" w:rsidR="000A4D8B" w:rsidRPr="00592525" w:rsidRDefault="00CF0B66" w:rsidP="00D34A41">
            <w:pPr>
              <w:spacing w:before="120" w:after="120"/>
              <w:rPr>
                <w:rFonts w:cstheme="minorHAnsi"/>
                <w:sz w:val="20"/>
                <w:szCs w:val="20"/>
                <w:lang w:val="en-GB"/>
              </w:rPr>
            </w:pPr>
            <w:r w:rsidRPr="00592525">
              <w:rPr>
                <w:rFonts w:cstheme="minorHAnsi"/>
                <w:sz w:val="20"/>
                <w:szCs w:val="20"/>
                <w:lang w:val="en-GB"/>
              </w:rPr>
              <w:t>Is the artisan aware of the foundation on which SC is working?</w:t>
            </w:r>
          </w:p>
        </w:tc>
      </w:tr>
    </w:tbl>
    <w:p w14:paraId="058FEFDE" w14:textId="77777777" w:rsidR="00491855" w:rsidRPr="00592525" w:rsidRDefault="00491855" w:rsidP="008138DC">
      <w:pPr>
        <w:spacing w:before="120" w:after="120" w:line="276" w:lineRule="auto"/>
        <w:rPr>
          <w:rFonts w:ascii="Calibri" w:eastAsia="Calibri" w:hAnsi="Calibri" w:cs="Times New Roman"/>
          <w:lang w:val="en-GB"/>
        </w:rPr>
      </w:pPr>
      <w:r w:rsidRPr="00592525">
        <w:rPr>
          <w:rFonts w:ascii="Calibri" w:eastAsia="Calibri" w:hAnsi="Calibri" w:cs="Times New Roman"/>
          <w:lang w:val="en-GB"/>
        </w:rPr>
        <w:t>For each criterion, a note is given on how to apply it and a suggestion on what to look for.</w:t>
      </w:r>
    </w:p>
    <w:p w14:paraId="166759BD" w14:textId="32F86DF4" w:rsidR="000A4D8B" w:rsidRPr="00592525" w:rsidRDefault="00CF0B66" w:rsidP="008456D3">
      <w:pPr>
        <w:spacing w:after="120" w:line="276" w:lineRule="auto"/>
        <w:rPr>
          <w:rFonts w:ascii="Calibri" w:eastAsia="Calibri" w:hAnsi="Calibri" w:cs="Times New Roman"/>
          <w:lang w:val="en-GB"/>
        </w:rPr>
      </w:pPr>
      <w:r w:rsidRPr="00592525">
        <w:rPr>
          <w:rFonts w:ascii="Calibri" w:eastAsia="Calibri" w:hAnsi="Calibri" w:cs="Times New Roman"/>
          <w:lang w:val="en-GB"/>
        </w:rPr>
        <w:t xml:space="preserve">It is important that the guidelines are applied with an understanding of the context within which the artisan is to provide learning. This means that other elements can be considered and that the importance of each element </w:t>
      </w:r>
      <w:r w:rsidR="008456D3" w:rsidRPr="00592525">
        <w:rPr>
          <w:rFonts w:ascii="Calibri" w:eastAsia="Calibri" w:hAnsi="Calibri" w:cs="Times New Roman"/>
          <w:lang w:val="en-GB"/>
        </w:rPr>
        <w:t>may</w:t>
      </w:r>
      <w:r w:rsidRPr="00592525">
        <w:rPr>
          <w:rFonts w:ascii="Calibri" w:eastAsia="Calibri" w:hAnsi="Calibri" w:cs="Times New Roman"/>
          <w:lang w:val="en-GB"/>
        </w:rPr>
        <w:t xml:space="preserve"> vary according to the local context. </w:t>
      </w:r>
      <w:r w:rsidR="008138DC" w:rsidRPr="00592525">
        <w:rPr>
          <w:rFonts w:ascii="Calibri" w:eastAsia="Calibri" w:hAnsi="Calibri" w:cs="Times New Roman"/>
          <w:lang w:val="en-GB"/>
        </w:rPr>
        <w:t>As a result, additional criteria might need to be added to the guidelines.</w:t>
      </w:r>
      <w:r w:rsidRPr="00592525">
        <w:rPr>
          <w:rFonts w:ascii="Calibri" w:eastAsia="Calibri" w:hAnsi="Calibri" w:cs="Times New Roman"/>
          <w:lang w:val="en-GB"/>
        </w:rPr>
        <w:br w:type="page"/>
      </w:r>
    </w:p>
    <w:p w14:paraId="15EA5F69" w14:textId="77777777" w:rsidR="000A4D8B" w:rsidRPr="00592525" w:rsidRDefault="00CF0B66" w:rsidP="000A4D8B">
      <w:pPr>
        <w:pBdr>
          <w:bottom w:val="single" w:sz="4" w:space="1" w:color="auto"/>
        </w:pBdr>
        <w:spacing w:after="200" w:line="276" w:lineRule="auto"/>
        <w:rPr>
          <w:rFonts w:ascii="Calibri" w:eastAsia="Calibri" w:hAnsi="Calibri" w:cs="Times New Roman"/>
          <w:b/>
          <w:lang w:val="en-GB"/>
        </w:rPr>
      </w:pPr>
      <w:r w:rsidRPr="00592525">
        <w:rPr>
          <w:rFonts w:ascii="Calibri" w:eastAsia="Calibri" w:hAnsi="Calibri" w:cs="Times New Roman"/>
          <w:b/>
          <w:lang w:val="en-GB"/>
        </w:rPr>
        <w:lastRenderedPageBreak/>
        <w:t>Selection Guidelines</w:t>
      </w:r>
    </w:p>
    <w:tbl>
      <w:tblPr>
        <w:tblStyle w:val="Tabel-Gitter1"/>
        <w:tblW w:w="9639" w:type="dxa"/>
        <w:tblInd w:w="108" w:type="dxa"/>
        <w:tblLook w:val="04A0" w:firstRow="1" w:lastRow="0" w:firstColumn="1" w:lastColumn="0" w:noHBand="0" w:noVBand="1"/>
      </w:tblPr>
      <w:tblGrid>
        <w:gridCol w:w="1310"/>
        <w:gridCol w:w="2092"/>
        <w:gridCol w:w="6237"/>
      </w:tblGrid>
      <w:tr w:rsidR="00B96380" w:rsidRPr="00592525" w14:paraId="0703BF4F" w14:textId="77777777" w:rsidTr="0003442A">
        <w:tc>
          <w:tcPr>
            <w:tcW w:w="1310" w:type="dxa"/>
          </w:tcPr>
          <w:p w14:paraId="5B5AF804" w14:textId="77777777" w:rsidR="000A4D8B" w:rsidRPr="00592525" w:rsidRDefault="00CF0B66" w:rsidP="000A4D8B">
            <w:pPr>
              <w:spacing w:before="120" w:after="120"/>
              <w:rPr>
                <w:rFonts w:cstheme="minorHAnsi"/>
                <w:b/>
                <w:color w:val="000000"/>
                <w:sz w:val="16"/>
                <w:szCs w:val="16"/>
                <w:lang w:val="en-GB"/>
              </w:rPr>
            </w:pPr>
            <w:r w:rsidRPr="00592525">
              <w:rPr>
                <w:rFonts w:cstheme="minorHAnsi"/>
                <w:b/>
                <w:color w:val="000000"/>
                <w:sz w:val="16"/>
                <w:szCs w:val="16"/>
                <w:lang w:val="en-GB"/>
              </w:rPr>
              <w:t>Criteria</w:t>
            </w:r>
          </w:p>
        </w:tc>
        <w:tc>
          <w:tcPr>
            <w:tcW w:w="2092" w:type="dxa"/>
          </w:tcPr>
          <w:p w14:paraId="4BE9861F" w14:textId="77777777" w:rsidR="000A4D8B" w:rsidRPr="00592525" w:rsidRDefault="00CF0B66" w:rsidP="000A4D8B">
            <w:pPr>
              <w:spacing w:before="120" w:after="120"/>
              <w:rPr>
                <w:rFonts w:cstheme="minorHAnsi"/>
                <w:b/>
                <w:color w:val="000000"/>
                <w:sz w:val="16"/>
                <w:szCs w:val="16"/>
                <w:lang w:val="en-GB"/>
              </w:rPr>
            </w:pPr>
            <w:r w:rsidRPr="00592525">
              <w:rPr>
                <w:rFonts w:cstheme="minorHAnsi"/>
                <w:b/>
                <w:color w:val="000000"/>
                <w:sz w:val="16"/>
                <w:szCs w:val="16"/>
                <w:lang w:val="en-GB"/>
              </w:rPr>
              <w:t>Principle</w:t>
            </w:r>
          </w:p>
        </w:tc>
        <w:tc>
          <w:tcPr>
            <w:tcW w:w="6237" w:type="dxa"/>
          </w:tcPr>
          <w:p w14:paraId="58CB36D7" w14:textId="77777777" w:rsidR="000A4D8B" w:rsidRPr="00592525" w:rsidRDefault="00CF0B66" w:rsidP="000A4D8B">
            <w:pPr>
              <w:spacing w:before="120" w:after="120"/>
              <w:rPr>
                <w:rFonts w:cstheme="minorHAnsi"/>
                <w:b/>
                <w:color w:val="000000"/>
                <w:sz w:val="16"/>
                <w:szCs w:val="16"/>
                <w:lang w:val="en-GB"/>
              </w:rPr>
            </w:pPr>
            <w:r w:rsidRPr="00592525">
              <w:rPr>
                <w:rFonts w:cstheme="minorHAnsi"/>
                <w:b/>
                <w:color w:val="000000"/>
                <w:sz w:val="16"/>
                <w:szCs w:val="16"/>
                <w:lang w:val="en-GB"/>
              </w:rPr>
              <w:t>What to look for?</w:t>
            </w:r>
          </w:p>
        </w:tc>
      </w:tr>
      <w:tr w:rsidR="00B96380" w:rsidRPr="00982E5D" w14:paraId="135B23DE" w14:textId="77777777" w:rsidTr="0003442A">
        <w:tc>
          <w:tcPr>
            <w:tcW w:w="1310" w:type="dxa"/>
            <w:vAlign w:val="center"/>
          </w:tcPr>
          <w:p w14:paraId="35CEEE13" w14:textId="77777777" w:rsidR="000A4D8B" w:rsidRPr="00592525" w:rsidRDefault="00CF0B66" w:rsidP="000A4D8B">
            <w:pPr>
              <w:spacing w:before="120" w:after="120"/>
              <w:rPr>
                <w:rFonts w:cstheme="minorHAnsi"/>
                <w:b/>
                <w:color w:val="000000"/>
                <w:sz w:val="16"/>
                <w:szCs w:val="16"/>
                <w:lang w:val="en-GB"/>
              </w:rPr>
            </w:pPr>
            <w:r w:rsidRPr="00592525">
              <w:rPr>
                <w:rFonts w:cstheme="minorHAnsi"/>
                <w:b/>
                <w:color w:val="000000"/>
                <w:sz w:val="16"/>
                <w:szCs w:val="16"/>
                <w:lang w:val="en-GB"/>
              </w:rPr>
              <w:t>Age of the artisan</w:t>
            </w:r>
          </w:p>
        </w:tc>
        <w:tc>
          <w:tcPr>
            <w:tcW w:w="2092" w:type="dxa"/>
            <w:vAlign w:val="center"/>
          </w:tcPr>
          <w:p w14:paraId="5E902777" w14:textId="77777777" w:rsidR="000A4D8B" w:rsidRPr="00592525" w:rsidRDefault="00CF0B66" w:rsidP="000A4D8B">
            <w:pPr>
              <w:spacing w:before="120" w:after="120"/>
              <w:rPr>
                <w:rFonts w:cstheme="minorHAnsi"/>
                <w:color w:val="000000"/>
                <w:sz w:val="16"/>
                <w:szCs w:val="16"/>
                <w:lang w:val="en-GB"/>
              </w:rPr>
            </w:pPr>
            <w:r w:rsidRPr="00592525">
              <w:rPr>
                <w:rFonts w:cstheme="minorHAnsi"/>
                <w:color w:val="000000"/>
                <w:sz w:val="16"/>
                <w:szCs w:val="16"/>
                <w:lang w:val="en-GB"/>
              </w:rPr>
              <w:t>The artisan should have an appropriate age that can facilitate teaching</w:t>
            </w:r>
          </w:p>
        </w:tc>
        <w:tc>
          <w:tcPr>
            <w:tcW w:w="6237" w:type="dxa"/>
          </w:tcPr>
          <w:p w14:paraId="5B46F4E4" w14:textId="77777777" w:rsidR="000A4D8B" w:rsidRPr="00592525" w:rsidRDefault="00CF0B66" w:rsidP="004B71F7">
            <w:pPr>
              <w:rPr>
                <w:rFonts w:cstheme="minorHAnsi"/>
                <w:color w:val="000000"/>
                <w:sz w:val="16"/>
                <w:szCs w:val="16"/>
                <w:lang w:val="en-GB"/>
              </w:rPr>
            </w:pPr>
            <w:r w:rsidRPr="00592525">
              <w:rPr>
                <w:rFonts w:cstheme="minorHAnsi"/>
                <w:color w:val="000000"/>
                <w:sz w:val="16"/>
                <w:szCs w:val="16"/>
                <w:lang w:val="en-GB"/>
              </w:rPr>
              <w:t>Simply determine the age of the artisan and assess whether or not it is an appropriate age. Consideration should be given not to have too young or too old artisans compared to the learners.</w:t>
            </w:r>
          </w:p>
          <w:p w14:paraId="4C2DC7E9" w14:textId="77777777" w:rsidR="000A4D8B" w:rsidRPr="00592525" w:rsidRDefault="00CF0B66" w:rsidP="000A4D8B">
            <w:pPr>
              <w:spacing w:before="120" w:after="120"/>
              <w:rPr>
                <w:rFonts w:cstheme="minorHAnsi"/>
                <w:color w:val="000000"/>
                <w:sz w:val="16"/>
                <w:szCs w:val="16"/>
                <w:lang w:val="en-GB"/>
              </w:rPr>
            </w:pPr>
            <w:r w:rsidRPr="00592525">
              <w:rPr>
                <w:rFonts w:cstheme="minorHAnsi"/>
                <w:color w:val="000000"/>
                <w:sz w:val="16"/>
                <w:szCs w:val="16"/>
                <w:lang w:val="en-GB"/>
              </w:rPr>
              <w:t>If it is a group of artisans then consider the age structure of the group.</w:t>
            </w:r>
          </w:p>
        </w:tc>
      </w:tr>
      <w:tr w:rsidR="00B96380" w:rsidRPr="00592525" w14:paraId="531DDB8D" w14:textId="77777777" w:rsidTr="0003442A">
        <w:tc>
          <w:tcPr>
            <w:tcW w:w="1310" w:type="dxa"/>
            <w:vMerge w:val="restart"/>
            <w:vAlign w:val="center"/>
          </w:tcPr>
          <w:p w14:paraId="2A7BB68B" w14:textId="77777777" w:rsidR="000A4D8B" w:rsidRPr="00592525" w:rsidRDefault="00CF0B66" w:rsidP="004B71F7">
            <w:pPr>
              <w:spacing w:before="60" w:after="60"/>
              <w:rPr>
                <w:rFonts w:cstheme="minorHAnsi"/>
                <w:b/>
                <w:color w:val="000000"/>
                <w:sz w:val="16"/>
                <w:szCs w:val="16"/>
                <w:lang w:val="en-GB"/>
              </w:rPr>
            </w:pPr>
            <w:r w:rsidRPr="00592525">
              <w:rPr>
                <w:rFonts w:cstheme="minorHAnsi"/>
                <w:b/>
                <w:color w:val="000000"/>
                <w:sz w:val="16"/>
                <w:szCs w:val="16"/>
                <w:lang w:val="en-GB"/>
              </w:rPr>
              <w:t>Number of youths/learners</w:t>
            </w:r>
          </w:p>
        </w:tc>
        <w:tc>
          <w:tcPr>
            <w:tcW w:w="2092" w:type="dxa"/>
            <w:vAlign w:val="center"/>
          </w:tcPr>
          <w:p w14:paraId="6716C37E" w14:textId="77777777" w:rsidR="000A4D8B" w:rsidRPr="00592525" w:rsidRDefault="00CF0B66" w:rsidP="004B71F7">
            <w:pPr>
              <w:spacing w:before="60" w:after="60"/>
              <w:rPr>
                <w:rFonts w:cstheme="minorHAnsi"/>
                <w:color w:val="000000"/>
                <w:sz w:val="16"/>
                <w:szCs w:val="16"/>
                <w:lang w:val="en-GB"/>
              </w:rPr>
            </w:pPr>
            <w:r w:rsidRPr="00592525">
              <w:rPr>
                <w:rFonts w:cstheme="minorHAnsi"/>
                <w:color w:val="000000"/>
                <w:sz w:val="16"/>
                <w:szCs w:val="16"/>
                <w:lang w:val="en-GB"/>
              </w:rPr>
              <w:t>A single artisan can only have a maximum of 5 youth learners</w:t>
            </w:r>
          </w:p>
        </w:tc>
        <w:tc>
          <w:tcPr>
            <w:tcW w:w="6237" w:type="dxa"/>
          </w:tcPr>
          <w:p w14:paraId="6F56A02C" w14:textId="77777777" w:rsidR="000A4D8B" w:rsidRPr="00592525" w:rsidRDefault="00CF0B66" w:rsidP="004B71F7">
            <w:pPr>
              <w:spacing w:before="60" w:after="60"/>
              <w:rPr>
                <w:rFonts w:cstheme="minorHAnsi"/>
                <w:color w:val="000000"/>
                <w:sz w:val="16"/>
                <w:szCs w:val="16"/>
                <w:lang w:val="en-GB"/>
              </w:rPr>
            </w:pPr>
            <w:r w:rsidRPr="00592525">
              <w:rPr>
                <w:rFonts w:cstheme="minorHAnsi"/>
                <w:color w:val="000000"/>
                <w:sz w:val="16"/>
                <w:szCs w:val="16"/>
                <w:lang w:val="en-GB"/>
              </w:rPr>
              <w:t>The place of learning:</w:t>
            </w:r>
          </w:p>
          <w:p w14:paraId="694BAB4C" w14:textId="77777777" w:rsidR="000A4D8B" w:rsidRPr="00592525" w:rsidRDefault="00CF0B66" w:rsidP="004B71F7">
            <w:pPr>
              <w:numPr>
                <w:ilvl w:val="0"/>
                <w:numId w:val="1"/>
              </w:numPr>
              <w:spacing w:before="60" w:after="60"/>
              <w:ind w:left="286" w:hanging="283"/>
              <w:contextualSpacing/>
              <w:rPr>
                <w:rFonts w:cstheme="minorHAnsi"/>
                <w:color w:val="000000"/>
                <w:sz w:val="16"/>
                <w:szCs w:val="16"/>
                <w:lang w:val="en-GB"/>
              </w:rPr>
            </w:pPr>
            <w:r w:rsidRPr="00592525">
              <w:rPr>
                <w:rFonts w:cstheme="minorHAnsi"/>
                <w:color w:val="000000"/>
                <w:sz w:val="16"/>
                <w:szCs w:val="16"/>
                <w:lang w:val="en-GB"/>
              </w:rPr>
              <w:t>Should not represent any health risks to the learners;</w:t>
            </w:r>
          </w:p>
          <w:p w14:paraId="16F7716E" w14:textId="77777777" w:rsidR="000A4D8B" w:rsidRPr="00592525" w:rsidRDefault="00CF0B66" w:rsidP="004B71F7">
            <w:pPr>
              <w:numPr>
                <w:ilvl w:val="0"/>
                <w:numId w:val="1"/>
              </w:numPr>
              <w:spacing w:before="60" w:after="60"/>
              <w:ind w:left="286" w:hanging="283"/>
              <w:contextualSpacing/>
              <w:rPr>
                <w:rFonts w:cstheme="minorHAnsi"/>
                <w:color w:val="000000"/>
                <w:sz w:val="16"/>
                <w:szCs w:val="16"/>
                <w:lang w:val="en-GB"/>
              </w:rPr>
            </w:pPr>
            <w:r w:rsidRPr="00592525">
              <w:rPr>
                <w:rFonts w:cstheme="minorHAnsi"/>
                <w:color w:val="000000"/>
                <w:sz w:val="16"/>
                <w:szCs w:val="16"/>
                <w:lang w:val="en-GB"/>
              </w:rPr>
              <w:t>Be large enough to accommodate max 5 learners (everyone should be able to follow [see &amp; hear]  instructions);</w:t>
            </w:r>
          </w:p>
          <w:p w14:paraId="2DC7553D" w14:textId="77777777" w:rsidR="000A4D8B" w:rsidRPr="00592525" w:rsidRDefault="00CF0B66" w:rsidP="004B71F7">
            <w:pPr>
              <w:numPr>
                <w:ilvl w:val="0"/>
                <w:numId w:val="1"/>
              </w:numPr>
              <w:spacing w:before="60" w:after="60"/>
              <w:ind w:left="286" w:hanging="283"/>
              <w:contextualSpacing/>
              <w:rPr>
                <w:rFonts w:cstheme="minorHAnsi"/>
                <w:color w:val="000000"/>
                <w:sz w:val="16"/>
                <w:szCs w:val="16"/>
                <w:lang w:val="en-GB"/>
              </w:rPr>
            </w:pPr>
            <w:r w:rsidRPr="00592525">
              <w:rPr>
                <w:rFonts w:cstheme="minorHAnsi"/>
                <w:color w:val="000000"/>
                <w:sz w:val="16"/>
                <w:szCs w:val="16"/>
                <w:lang w:val="en-GB"/>
              </w:rPr>
              <w:t>The nature of the trade should be considered when assessing the number of learners. Some skills require more space for obvious health reasons.</w:t>
            </w:r>
          </w:p>
        </w:tc>
      </w:tr>
      <w:tr w:rsidR="00B96380" w:rsidRPr="00982E5D" w14:paraId="4F67624F" w14:textId="77777777" w:rsidTr="0003442A">
        <w:tc>
          <w:tcPr>
            <w:tcW w:w="1310" w:type="dxa"/>
            <w:vMerge/>
          </w:tcPr>
          <w:p w14:paraId="3B7C9A9F" w14:textId="77777777" w:rsidR="000A4D8B" w:rsidRPr="00592525" w:rsidRDefault="000A4D8B" w:rsidP="004B71F7">
            <w:pPr>
              <w:spacing w:before="60" w:after="60"/>
              <w:rPr>
                <w:rFonts w:cstheme="minorHAnsi"/>
                <w:color w:val="000000"/>
                <w:sz w:val="16"/>
                <w:szCs w:val="16"/>
                <w:lang w:val="en-GB"/>
              </w:rPr>
            </w:pPr>
          </w:p>
        </w:tc>
        <w:tc>
          <w:tcPr>
            <w:tcW w:w="2092" w:type="dxa"/>
            <w:vAlign w:val="center"/>
          </w:tcPr>
          <w:p w14:paraId="36449CE7" w14:textId="494D3B3A" w:rsidR="000A4D8B" w:rsidRPr="00592525" w:rsidRDefault="00CF0B66" w:rsidP="004B71F7">
            <w:pPr>
              <w:spacing w:before="60" w:after="60"/>
              <w:rPr>
                <w:rFonts w:cstheme="minorHAnsi"/>
                <w:color w:val="000000"/>
                <w:sz w:val="16"/>
                <w:szCs w:val="16"/>
                <w:lang w:val="en-GB"/>
              </w:rPr>
            </w:pPr>
            <w:r w:rsidRPr="00592525">
              <w:rPr>
                <w:rFonts w:cstheme="minorHAnsi"/>
                <w:color w:val="000000"/>
                <w:sz w:val="16"/>
                <w:szCs w:val="16"/>
                <w:lang w:val="en-GB"/>
              </w:rPr>
              <w:t>The placement of learners at a group of artisans cannot exc</w:t>
            </w:r>
            <w:r w:rsidR="00491855" w:rsidRPr="00592525">
              <w:rPr>
                <w:rFonts w:cstheme="minorHAnsi"/>
                <w:color w:val="000000"/>
                <w:sz w:val="16"/>
                <w:szCs w:val="16"/>
                <w:lang w:val="en-GB"/>
              </w:rPr>
              <w:t>eed</w:t>
            </w:r>
            <w:r w:rsidRPr="00592525">
              <w:rPr>
                <w:rFonts w:cstheme="minorHAnsi"/>
                <w:color w:val="000000"/>
                <w:sz w:val="16"/>
                <w:szCs w:val="16"/>
                <w:lang w:val="en-GB"/>
              </w:rPr>
              <w:t xml:space="preserve"> 10</w:t>
            </w:r>
          </w:p>
        </w:tc>
        <w:tc>
          <w:tcPr>
            <w:tcW w:w="6237" w:type="dxa"/>
          </w:tcPr>
          <w:p w14:paraId="01442D47" w14:textId="13D243E8" w:rsidR="000A4D8B" w:rsidRPr="00592525" w:rsidRDefault="008138DC" w:rsidP="004B71F7">
            <w:pPr>
              <w:spacing w:before="60" w:after="60"/>
              <w:rPr>
                <w:rFonts w:cstheme="minorHAnsi"/>
                <w:color w:val="000000"/>
                <w:sz w:val="16"/>
                <w:szCs w:val="16"/>
                <w:lang w:val="en-GB"/>
              </w:rPr>
            </w:pPr>
            <w:r w:rsidRPr="00592525">
              <w:rPr>
                <w:rFonts w:cstheme="minorHAnsi"/>
                <w:color w:val="000000"/>
                <w:sz w:val="16"/>
                <w:szCs w:val="16"/>
                <w:lang w:val="en-GB"/>
              </w:rPr>
              <w:t>If the local artisan is a group (two or more), up to 10 learners can be placed with the artisan at the same time.</w:t>
            </w:r>
          </w:p>
          <w:p w14:paraId="2F89AABA" w14:textId="3C1E6C67" w:rsidR="000A4D8B" w:rsidRPr="00592525" w:rsidRDefault="00CF0B66" w:rsidP="00D34A41">
            <w:pPr>
              <w:spacing w:before="60" w:after="60"/>
              <w:rPr>
                <w:rFonts w:cstheme="minorHAnsi"/>
                <w:color w:val="000000"/>
                <w:sz w:val="16"/>
                <w:szCs w:val="16"/>
                <w:lang w:val="en-GB"/>
              </w:rPr>
            </w:pPr>
            <w:r w:rsidRPr="00592525">
              <w:rPr>
                <w:rFonts w:cstheme="minorHAnsi"/>
                <w:color w:val="000000"/>
                <w:sz w:val="16"/>
                <w:szCs w:val="16"/>
                <w:lang w:val="en-GB"/>
              </w:rPr>
              <w:t xml:space="preserve">The same considerations applied </w:t>
            </w:r>
            <w:r w:rsidR="00491855" w:rsidRPr="00592525">
              <w:rPr>
                <w:rFonts w:cstheme="minorHAnsi"/>
                <w:color w:val="000000"/>
                <w:sz w:val="16"/>
                <w:szCs w:val="16"/>
                <w:lang w:val="en-GB"/>
              </w:rPr>
              <w:t>to</w:t>
            </w:r>
            <w:r w:rsidRPr="00592525">
              <w:rPr>
                <w:rFonts w:cstheme="minorHAnsi"/>
                <w:color w:val="000000"/>
                <w:sz w:val="16"/>
                <w:szCs w:val="16"/>
                <w:lang w:val="en-GB"/>
              </w:rPr>
              <w:t xml:space="preserve"> a single artisan should be applied </w:t>
            </w:r>
            <w:r w:rsidR="00491855" w:rsidRPr="00592525">
              <w:rPr>
                <w:rFonts w:cstheme="minorHAnsi"/>
                <w:color w:val="000000"/>
                <w:sz w:val="16"/>
                <w:szCs w:val="16"/>
                <w:lang w:val="en-GB"/>
              </w:rPr>
              <w:t>to</w:t>
            </w:r>
            <w:r w:rsidRPr="00592525">
              <w:rPr>
                <w:rFonts w:cstheme="minorHAnsi"/>
                <w:color w:val="000000"/>
                <w:sz w:val="16"/>
                <w:szCs w:val="16"/>
                <w:lang w:val="en-GB"/>
              </w:rPr>
              <w:t xml:space="preserve"> a group of artisans </w:t>
            </w:r>
          </w:p>
        </w:tc>
      </w:tr>
      <w:tr w:rsidR="00B96380" w:rsidRPr="00982E5D" w14:paraId="7DD9A8B7" w14:textId="77777777" w:rsidTr="0003442A">
        <w:tc>
          <w:tcPr>
            <w:tcW w:w="1310" w:type="dxa"/>
            <w:vAlign w:val="center"/>
          </w:tcPr>
          <w:p w14:paraId="4C3353A4" w14:textId="77777777" w:rsidR="000A4D8B" w:rsidRPr="00592525" w:rsidRDefault="00CF0B66" w:rsidP="004B71F7">
            <w:pPr>
              <w:spacing w:before="60" w:after="60"/>
              <w:rPr>
                <w:rFonts w:cstheme="minorHAnsi"/>
                <w:b/>
                <w:color w:val="000000"/>
                <w:sz w:val="16"/>
                <w:szCs w:val="16"/>
                <w:lang w:val="en-GB"/>
              </w:rPr>
            </w:pPr>
            <w:r w:rsidRPr="00592525">
              <w:rPr>
                <w:rFonts w:cstheme="minorHAnsi"/>
                <w:b/>
                <w:color w:val="000000"/>
                <w:sz w:val="16"/>
                <w:szCs w:val="16"/>
                <w:lang w:val="en-GB"/>
              </w:rPr>
              <w:t>General craftsmanship</w:t>
            </w:r>
          </w:p>
        </w:tc>
        <w:tc>
          <w:tcPr>
            <w:tcW w:w="2092" w:type="dxa"/>
            <w:vAlign w:val="center"/>
          </w:tcPr>
          <w:p w14:paraId="681CA220" w14:textId="77777777" w:rsidR="000A4D8B" w:rsidRPr="00592525" w:rsidRDefault="00CF0B66" w:rsidP="004B71F7">
            <w:pPr>
              <w:spacing w:before="60" w:after="60"/>
              <w:rPr>
                <w:rFonts w:cstheme="minorHAnsi"/>
                <w:color w:val="000000"/>
                <w:sz w:val="16"/>
                <w:szCs w:val="16"/>
                <w:lang w:val="en-GB"/>
              </w:rPr>
            </w:pPr>
            <w:r w:rsidRPr="00592525">
              <w:rPr>
                <w:rFonts w:cstheme="minorHAnsi"/>
                <w:color w:val="000000"/>
                <w:sz w:val="16"/>
                <w:szCs w:val="16"/>
                <w:lang w:val="en-GB"/>
              </w:rPr>
              <w:t>Only artisan with an above-average level of craftsmanship can be selected</w:t>
            </w:r>
          </w:p>
        </w:tc>
        <w:tc>
          <w:tcPr>
            <w:tcW w:w="6237" w:type="dxa"/>
          </w:tcPr>
          <w:p w14:paraId="2D84A6E1" w14:textId="77777777" w:rsidR="000A4D8B" w:rsidRPr="00592525" w:rsidRDefault="00CF0B66" w:rsidP="004B71F7">
            <w:pPr>
              <w:spacing w:before="60" w:after="60"/>
              <w:rPr>
                <w:rFonts w:cstheme="minorHAnsi"/>
                <w:color w:val="000000"/>
                <w:sz w:val="16"/>
                <w:szCs w:val="16"/>
                <w:lang w:val="en-GB"/>
              </w:rPr>
            </w:pPr>
            <w:r w:rsidRPr="00592525">
              <w:rPr>
                <w:rFonts w:cstheme="minorHAnsi"/>
                <w:color w:val="000000"/>
                <w:sz w:val="16"/>
                <w:szCs w:val="16"/>
                <w:lang w:val="en-GB"/>
              </w:rPr>
              <w:t>The craftsmanship of the artisan:</w:t>
            </w:r>
          </w:p>
          <w:p w14:paraId="5502C5E0" w14:textId="77777777" w:rsidR="000A4D8B" w:rsidRPr="00592525" w:rsidRDefault="00CF0B66" w:rsidP="004B71F7">
            <w:pPr>
              <w:numPr>
                <w:ilvl w:val="0"/>
                <w:numId w:val="1"/>
              </w:numPr>
              <w:spacing w:before="60" w:after="60"/>
              <w:ind w:left="286" w:hanging="283"/>
              <w:contextualSpacing/>
              <w:rPr>
                <w:rFonts w:cstheme="minorHAnsi"/>
                <w:color w:val="000000"/>
                <w:sz w:val="16"/>
                <w:szCs w:val="16"/>
                <w:lang w:val="en-GB"/>
              </w:rPr>
            </w:pPr>
            <w:r w:rsidRPr="00592525">
              <w:rPr>
                <w:rFonts w:cstheme="minorHAnsi"/>
                <w:color w:val="000000"/>
                <w:sz w:val="16"/>
                <w:szCs w:val="16"/>
                <w:lang w:val="en-GB"/>
              </w:rPr>
              <w:t>Any formal certificates (should be verified);</w:t>
            </w:r>
          </w:p>
          <w:p w14:paraId="666E0ECB" w14:textId="18B97837" w:rsidR="000A4D8B" w:rsidRPr="00592525" w:rsidRDefault="00CF0B66" w:rsidP="004B71F7">
            <w:pPr>
              <w:numPr>
                <w:ilvl w:val="0"/>
                <w:numId w:val="1"/>
              </w:numPr>
              <w:spacing w:before="60" w:after="60"/>
              <w:ind w:left="286" w:hanging="283"/>
              <w:contextualSpacing/>
              <w:rPr>
                <w:rFonts w:cstheme="minorHAnsi"/>
                <w:color w:val="000000"/>
                <w:sz w:val="16"/>
                <w:szCs w:val="16"/>
                <w:lang w:val="en-GB"/>
              </w:rPr>
            </w:pPr>
            <w:r w:rsidRPr="00592525">
              <w:rPr>
                <w:rFonts w:cstheme="minorHAnsi"/>
                <w:color w:val="000000"/>
                <w:sz w:val="16"/>
                <w:szCs w:val="16"/>
                <w:lang w:val="en-GB"/>
              </w:rPr>
              <w:t xml:space="preserve">Years of </w:t>
            </w:r>
            <w:r w:rsidR="008138DC" w:rsidRPr="00592525">
              <w:rPr>
                <w:rFonts w:cstheme="minorHAnsi"/>
                <w:color w:val="000000"/>
                <w:sz w:val="16"/>
                <w:szCs w:val="16"/>
                <w:lang w:val="en-GB"/>
              </w:rPr>
              <w:t xml:space="preserve">practicing </w:t>
            </w:r>
            <w:r w:rsidRPr="00592525">
              <w:rPr>
                <w:rFonts w:cstheme="minorHAnsi"/>
                <w:color w:val="000000"/>
                <w:sz w:val="16"/>
                <w:szCs w:val="16"/>
                <w:lang w:val="en-GB"/>
              </w:rPr>
              <w:t xml:space="preserve">the craft </w:t>
            </w:r>
            <w:r w:rsidR="008138DC" w:rsidRPr="00592525">
              <w:rPr>
                <w:rFonts w:cstheme="minorHAnsi"/>
                <w:color w:val="000000"/>
                <w:sz w:val="16"/>
                <w:szCs w:val="16"/>
                <w:lang w:val="en-GB"/>
              </w:rPr>
              <w:t>a</w:t>
            </w:r>
            <w:r w:rsidRPr="00592525">
              <w:rPr>
                <w:rFonts w:cstheme="minorHAnsi"/>
                <w:color w:val="000000"/>
                <w:sz w:val="16"/>
                <w:szCs w:val="16"/>
                <w:lang w:val="en-GB"/>
              </w:rPr>
              <w:t xml:space="preserve">s self-employed </w:t>
            </w:r>
            <w:r w:rsidR="008138DC" w:rsidRPr="00592525">
              <w:rPr>
                <w:rFonts w:cstheme="minorHAnsi"/>
                <w:color w:val="000000"/>
                <w:sz w:val="16"/>
                <w:szCs w:val="16"/>
                <w:lang w:val="en-GB"/>
              </w:rPr>
              <w:t xml:space="preserve">or </w:t>
            </w:r>
            <w:r w:rsidRPr="00592525">
              <w:rPr>
                <w:rFonts w:cstheme="minorHAnsi"/>
                <w:color w:val="000000"/>
                <w:sz w:val="16"/>
                <w:szCs w:val="16"/>
                <w:lang w:val="en-GB"/>
              </w:rPr>
              <w:t>employed (should be verified);</w:t>
            </w:r>
          </w:p>
          <w:p w14:paraId="273A7B95" w14:textId="77777777" w:rsidR="000A4D8B" w:rsidRPr="00592525" w:rsidRDefault="00CF0B66" w:rsidP="004B71F7">
            <w:pPr>
              <w:numPr>
                <w:ilvl w:val="0"/>
                <w:numId w:val="1"/>
              </w:numPr>
              <w:spacing w:before="60" w:after="60"/>
              <w:ind w:left="286" w:hanging="283"/>
              <w:contextualSpacing/>
              <w:rPr>
                <w:rFonts w:cstheme="minorHAnsi"/>
                <w:color w:val="000000"/>
                <w:sz w:val="16"/>
                <w:szCs w:val="16"/>
                <w:lang w:val="en-GB"/>
              </w:rPr>
            </w:pPr>
            <w:r w:rsidRPr="00592525">
              <w:rPr>
                <w:rFonts w:cstheme="minorHAnsi"/>
                <w:color w:val="000000"/>
                <w:sz w:val="16"/>
                <w:szCs w:val="16"/>
                <w:lang w:val="en-GB"/>
              </w:rPr>
              <w:t>Whether or not it is the main income;</w:t>
            </w:r>
          </w:p>
          <w:p w14:paraId="09A3C3F2" w14:textId="77777777" w:rsidR="000A4D8B" w:rsidRPr="00592525" w:rsidRDefault="00CF0B66" w:rsidP="004B71F7">
            <w:pPr>
              <w:numPr>
                <w:ilvl w:val="0"/>
                <w:numId w:val="1"/>
              </w:numPr>
              <w:spacing w:before="60" w:after="60"/>
              <w:ind w:left="286" w:hanging="283"/>
              <w:contextualSpacing/>
              <w:rPr>
                <w:rFonts w:cstheme="minorHAnsi"/>
                <w:color w:val="000000"/>
                <w:sz w:val="16"/>
                <w:szCs w:val="16"/>
                <w:lang w:val="en-GB"/>
              </w:rPr>
            </w:pPr>
            <w:r w:rsidRPr="00592525">
              <w:rPr>
                <w:rFonts w:cstheme="minorHAnsi"/>
                <w:color w:val="000000"/>
                <w:sz w:val="16"/>
                <w:szCs w:val="16"/>
                <w:lang w:val="en-GB"/>
              </w:rPr>
              <w:t>Quality and quantity of tools and/or equipment;</w:t>
            </w:r>
          </w:p>
          <w:p w14:paraId="6AA0D2F5" w14:textId="77777777" w:rsidR="000A4D8B" w:rsidRPr="00592525" w:rsidRDefault="00CF0B66" w:rsidP="004B71F7">
            <w:pPr>
              <w:numPr>
                <w:ilvl w:val="0"/>
                <w:numId w:val="1"/>
              </w:numPr>
              <w:spacing w:before="60" w:after="60"/>
              <w:ind w:left="286" w:hanging="283"/>
              <w:contextualSpacing/>
              <w:rPr>
                <w:rFonts w:cstheme="minorHAnsi"/>
                <w:color w:val="000000"/>
                <w:sz w:val="16"/>
                <w:szCs w:val="16"/>
                <w:lang w:val="en-GB"/>
              </w:rPr>
            </w:pPr>
            <w:r w:rsidRPr="00592525">
              <w:rPr>
                <w:rFonts w:cstheme="minorHAnsi"/>
                <w:color w:val="000000"/>
                <w:sz w:val="16"/>
                <w:szCs w:val="16"/>
                <w:lang w:val="en-GB"/>
              </w:rPr>
              <w:t>General reputation.</w:t>
            </w:r>
          </w:p>
          <w:p w14:paraId="36C9FC1D" w14:textId="64480CDB" w:rsidR="000A4D8B" w:rsidRPr="00592525" w:rsidRDefault="00CF0B66" w:rsidP="00D34A41">
            <w:pPr>
              <w:spacing w:before="60" w:after="60"/>
              <w:rPr>
                <w:rFonts w:cstheme="minorHAnsi"/>
                <w:color w:val="000000"/>
                <w:sz w:val="16"/>
                <w:szCs w:val="16"/>
                <w:lang w:val="en-GB"/>
              </w:rPr>
            </w:pPr>
            <w:r w:rsidRPr="00592525">
              <w:rPr>
                <w:rFonts w:cstheme="minorHAnsi"/>
                <w:color w:val="000000"/>
                <w:sz w:val="16"/>
                <w:szCs w:val="16"/>
                <w:lang w:val="en-GB"/>
              </w:rPr>
              <w:t>If it is a group of artisans then consider the group as an entity meaning that the group</w:t>
            </w:r>
            <w:r w:rsidR="00491855" w:rsidRPr="00592525">
              <w:rPr>
                <w:rFonts w:cstheme="minorHAnsi"/>
                <w:color w:val="000000"/>
                <w:sz w:val="16"/>
                <w:szCs w:val="16"/>
                <w:lang w:val="en-GB"/>
              </w:rPr>
              <w:t>’</w:t>
            </w:r>
            <w:r w:rsidRPr="00592525">
              <w:rPr>
                <w:rFonts w:cstheme="minorHAnsi"/>
                <w:color w:val="000000"/>
                <w:sz w:val="16"/>
                <w:szCs w:val="16"/>
                <w:lang w:val="en-GB"/>
              </w:rPr>
              <w:t>s joint craftsmanship should be considered.</w:t>
            </w:r>
          </w:p>
        </w:tc>
      </w:tr>
      <w:tr w:rsidR="00B96380" w:rsidRPr="00982E5D" w14:paraId="1631D362" w14:textId="77777777" w:rsidTr="0003442A">
        <w:tc>
          <w:tcPr>
            <w:tcW w:w="1310" w:type="dxa"/>
            <w:vAlign w:val="center"/>
          </w:tcPr>
          <w:p w14:paraId="222A7FED" w14:textId="77777777" w:rsidR="000A4D8B" w:rsidRPr="00592525" w:rsidRDefault="00CF0B66" w:rsidP="004B71F7">
            <w:pPr>
              <w:spacing w:before="60" w:after="60"/>
              <w:rPr>
                <w:rFonts w:cstheme="minorHAnsi"/>
                <w:b/>
                <w:color w:val="000000"/>
                <w:sz w:val="16"/>
                <w:szCs w:val="16"/>
                <w:lang w:val="en-GB"/>
              </w:rPr>
            </w:pPr>
            <w:r w:rsidRPr="00592525">
              <w:rPr>
                <w:rFonts w:cstheme="minorHAnsi"/>
                <w:b/>
                <w:color w:val="000000"/>
                <w:sz w:val="16"/>
                <w:szCs w:val="16"/>
                <w:lang w:val="en-GB"/>
              </w:rPr>
              <w:t>Level of business:</w:t>
            </w:r>
          </w:p>
          <w:p w14:paraId="537A5BEC" w14:textId="77777777" w:rsidR="000A4D8B" w:rsidRPr="00592525" w:rsidRDefault="000A4D8B" w:rsidP="004B71F7">
            <w:pPr>
              <w:spacing w:before="60" w:after="60"/>
              <w:rPr>
                <w:rFonts w:cstheme="minorHAnsi"/>
                <w:color w:val="000000"/>
                <w:sz w:val="16"/>
                <w:szCs w:val="16"/>
                <w:lang w:val="en-GB"/>
              </w:rPr>
            </w:pPr>
          </w:p>
        </w:tc>
        <w:tc>
          <w:tcPr>
            <w:tcW w:w="2092" w:type="dxa"/>
            <w:vAlign w:val="center"/>
          </w:tcPr>
          <w:p w14:paraId="182548C0" w14:textId="77777777" w:rsidR="000A4D8B" w:rsidRPr="00592525" w:rsidRDefault="00CF0B66" w:rsidP="004B71F7">
            <w:pPr>
              <w:spacing w:before="60" w:after="60"/>
              <w:rPr>
                <w:rFonts w:cstheme="minorHAnsi"/>
                <w:color w:val="000000"/>
                <w:sz w:val="16"/>
                <w:szCs w:val="16"/>
                <w:lang w:val="en-GB"/>
              </w:rPr>
            </w:pPr>
            <w:r w:rsidRPr="00592525">
              <w:rPr>
                <w:rFonts w:cstheme="minorHAnsi"/>
                <w:color w:val="000000"/>
                <w:sz w:val="16"/>
                <w:szCs w:val="16"/>
                <w:lang w:val="en-GB"/>
              </w:rPr>
              <w:t>The artisan should have a reasonable level of business within the trade to represent a relevant place of learning</w:t>
            </w:r>
          </w:p>
        </w:tc>
        <w:tc>
          <w:tcPr>
            <w:tcW w:w="6237" w:type="dxa"/>
          </w:tcPr>
          <w:p w14:paraId="6964A352" w14:textId="77777777" w:rsidR="000A4D8B" w:rsidRPr="00592525" w:rsidRDefault="00CF0B66" w:rsidP="004B71F7">
            <w:pPr>
              <w:spacing w:before="60" w:after="60"/>
              <w:rPr>
                <w:rFonts w:cstheme="minorHAnsi"/>
                <w:color w:val="000000"/>
                <w:sz w:val="16"/>
                <w:szCs w:val="16"/>
                <w:lang w:val="en-GB"/>
              </w:rPr>
            </w:pPr>
            <w:r w:rsidRPr="00592525">
              <w:rPr>
                <w:rFonts w:cstheme="minorHAnsi"/>
                <w:color w:val="000000"/>
                <w:sz w:val="16"/>
                <w:szCs w:val="16"/>
                <w:lang w:val="en-GB"/>
              </w:rPr>
              <w:t>Level of business:</w:t>
            </w:r>
          </w:p>
          <w:p w14:paraId="54DA7C1F" w14:textId="77777777" w:rsidR="000A4D8B" w:rsidRPr="00592525" w:rsidRDefault="00CF0B66" w:rsidP="004B71F7">
            <w:pPr>
              <w:numPr>
                <w:ilvl w:val="0"/>
                <w:numId w:val="1"/>
              </w:numPr>
              <w:spacing w:before="60" w:after="60"/>
              <w:ind w:left="286" w:hanging="283"/>
              <w:contextualSpacing/>
              <w:rPr>
                <w:rFonts w:cstheme="minorHAnsi"/>
                <w:color w:val="000000"/>
                <w:sz w:val="16"/>
                <w:szCs w:val="16"/>
                <w:lang w:val="en-GB"/>
              </w:rPr>
            </w:pPr>
            <w:r w:rsidRPr="00592525">
              <w:rPr>
                <w:rFonts w:cstheme="minorHAnsi"/>
                <w:color w:val="000000"/>
                <w:sz w:val="16"/>
                <w:szCs w:val="16"/>
                <w:lang w:val="en-GB"/>
              </w:rPr>
              <w:t>The artisan should have regular business activities within the trade to provide good learning opportunities;</w:t>
            </w:r>
          </w:p>
          <w:p w14:paraId="5CD88A5A" w14:textId="77777777" w:rsidR="000A4D8B" w:rsidRPr="00592525" w:rsidRDefault="00CF0B66" w:rsidP="004B71F7">
            <w:pPr>
              <w:numPr>
                <w:ilvl w:val="0"/>
                <w:numId w:val="1"/>
              </w:numPr>
              <w:spacing w:before="60" w:after="60"/>
              <w:ind w:left="286" w:hanging="283"/>
              <w:contextualSpacing/>
              <w:rPr>
                <w:rFonts w:cstheme="minorHAnsi"/>
                <w:color w:val="000000"/>
                <w:sz w:val="16"/>
                <w:szCs w:val="16"/>
                <w:lang w:val="en-GB"/>
              </w:rPr>
            </w:pPr>
            <w:r w:rsidRPr="00592525">
              <w:rPr>
                <w:rFonts w:cstheme="minorHAnsi"/>
                <w:color w:val="000000"/>
                <w:sz w:val="16"/>
                <w:szCs w:val="16"/>
                <w:lang w:val="en-GB"/>
              </w:rPr>
              <w:t>The business activities should be of a diverse nature enabling the learners to learn as many aspects of the trade as possible.</w:t>
            </w:r>
          </w:p>
          <w:p w14:paraId="7A407768" w14:textId="77777777" w:rsidR="000A4D8B" w:rsidRPr="00592525" w:rsidRDefault="00CF0B66" w:rsidP="004B71F7">
            <w:pPr>
              <w:spacing w:before="60" w:after="60"/>
              <w:rPr>
                <w:rFonts w:cstheme="minorHAnsi"/>
                <w:color w:val="000000"/>
                <w:sz w:val="16"/>
                <w:szCs w:val="16"/>
                <w:lang w:val="en-GB"/>
              </w:rPr>
            </w:pPr>
            <w:r w:rsidRPr="00592525">
              <w:rPr>
                <w:rFonts w:cstheme="minorHAnsi"/>
                <w:color w:val="000000"/>
                <w:sz w:val="16"/>
                <w:szCs w:val="16"/>
                <w:lang w:val="en-GB"/>
              </w:rPr>
              <w:t>If it is a group of artisans then consider the groups’ level of business.</w:t>
            </w:r>
          </w:p>
        </w:tc>
      </w:tr>
      <w:tr w:rsidR="00B96380" w:rsidRPr="00982E5D" w14:paraId="045822F2" w14:textId="77777777" w:rsidTr="0003442A">
        <w:tc>
          <w:tcPr>
            <w:tcW w:w="1310" w:type="dxa"/>
            <w:vAlign w:val="center"/>
          </w:tcPr>
          <w:p w14:paraId="10872129" w14:textId="77777777" w:rsidR="000A4D8B" w:rsidRPr="00592525" w:rsidRDefault="00CF0B66" w:rsidP="004B71F7">
            <w:pPr>
              <w:spacing w:before="60" w:after="60"/>
              <w:rPr>
                <w:rFonts w:cstheme="minorHAnsi"/>
                <w:b/>
                <w:color w:val="000000"/>
                <w:sz w:val="16"/>
                <w:szCs w:val="16"/>
                <w:lang w:val="en-GB"/>
              </w:rPr>
            </w:pPr>
            <w:r w:rsidRPr="00592525">
              <w:rPr>
                <w:rFonts w:cstheme="minorHAnsi"/>
                <w:b/>
                <w:color w:val="000000"/>
                <w:sz w:val="16"/>
                <w:szCs w:val="16"/>
                <w:lang w:val="en-GB"/>
              </w:rPr>
              <w:t>Teaching experience:</w:t>
            </w:r>
          </w:p>
          <w:p w14:paraId="2B0FCB1B" w14:textId="77777777" w:rsidR="000A4D8B" w:rsidRPr="00592525" w:rsidRDefault="000A4D8B" w:rsidP="004B71F7">
            <w:pPr>
              <w:spacing w:before="60" w:after="60"/>
              <w:rPr>
                <w:rFonts w:cstheme="minorHAnsi"/>
                <w:color w:val="000000"/>
                <w:sz w:val="16"/>
                <w:szCs w:val="16"/>
                <w:lang w:val="en-GB"/>
              </w:rPr>
            </w:pPr>
          </w:p>
        </w:tc>
        <w:tc>
          <w:tcPr>
            <w:tcW w:w="2092" w:type="dxa"/>
            <w:vAlign w:val="center"/>
          </w:tcPr>
          <w:p w14:paraId="17EFA0E7" w14:textId="77777777" w:rsidR="000A4D8B" w:rsidRPr="00592525" w:rsidRDefault="00CF0B66" w:rsidP="004B71F7">
            <w:pPr>
              <w:spacing w:before="60" w:after="60"/>
              <w:rPr>
                <w:rFonts w:cstheme="minorHAnsi"/>
                <w:color w:val="000000"/>
                <w:sz w:val="16"/>
                <w:szCs w:val="16"/>
                <w:lang w:val="en-GB"/>
              </w:rPr>
            </w:pPr>
            <w:r w:rsidRPr="00592525">
              <w:rPr>
                <w:rFonts w:cstheme="minorHAnsi"/>
                <w:color w:val="000000"/>
                <w:sz w:val="16"/>
                <w:szCs w:val="16"/>
                <w:lang w:val="en-GB"/>
              </w:rPr>
              <w:t>The artisan should at best have some teaching experience or at least be willing to attend a teaching course</w:t>
            </w:r>
          </w:p>
        </w:tc>
        <w:tc>
          <w:tcPr>
            <w:tcW w:w="6237" w:type="dxa"/>
          </w:tcPr>
          <w:p w14:paraId="5EFC8C71" w14:textId="77777777" w:rsidR="000A4D8B" w:rsidRPr="00592525" w:rsidRDefault="00CF0B66" w:rsidP="004B71F7">
            <w:pPr>
              <w:spacing w:before="60" w:after="60"/>
              <w:rPr>
                <w:rFonts w:cstheme="minorHAnsi"/>
                <w:color w:val="000000"/>
                <w:sz w:val="16"/>
                <w:szCs w:val="16"/>
                <w:lang w:val="en-GB"/>
              </w:rPr>
            </w:pPr>
            <w:r w:rsidRPr="00592525">
              <w:rPr>
                <w:rFonts w:cstheme="minorHAnsi"/>
                <w:color w:val="000000"/>
                <w:sz w:val="16"/>
                <w:szCs w:val="16"/>
                <w:lang w:val="en-GB"/>
              </w:rPr>
              <w:t>Teaching experience:</w:t>
            </w:r>
          </w:p>
          <w:p w14:paraId="19A4B2AE" w14:textId="77777777" w:rsidR="000A4D8B" w:rsidRPr="00592525" w:rsidRDefault="00CF0B66" w:rsidP="004B71F7">
            <w:pPr>
              <w:numPr>
                <w:ilvl w:val="0"/>
                <w:numId w:val="1"/>
              </w:numPr>
              <w:spacing w:before="60" w:after="60"/>
              <w:ind w:left="286" w:hanging="283"/>
              <w:contextualSpacing/>
              <w:rPr>
                <w:rFonts w:cstheme="minorHAnsi"/>
                <w:color w:val="000000"/>
                <w:sz w:val="16"/>
                <w:szCs w:val="16"/>
                <w:lang w:val="en-GB"/>
              </w:rPr>
            </w:pPr>
            <w:r w:rsidRPr="00592525">
              <w:rPr>
                <w:rFonts w:cstheme="minorHAnsi"/>
                <w:color w:val="000000"/>
                <w:sz w:val="16"/>
                <w:szCs w:val="16"/>
                <w:lang w:val="en-GB"/>
              </w:rPr>
              <w:t>Any formal teaching experience (should be verified);</w:t>
            </w:r>
          </w:p>
          <w:p w14:paraId="5E6778B4" w14:textId="77777777" w:rsidR="000A4D8B" w:rsidRPr="00592525" w:rsidRDefault="00CF0B66" w:rsidP="004B71F7">
            <w:pPr>
              <w:numPr>
                <w:ilvl w:val="0"/>
                <w:numId w:val="1"/>
              </w:numPr>
              <w:spacing w:before="60" w:after="60"/>
              <w:ind w:left="286" w:hanging="283"/>
              <w:contextualSpacing/>
              <w:rPr>
                <w:rFonts w:cstheme="minorHAnsi"/>
                <w:color w:val="000000"/>
                <w:sz w:val="16"/>
                <w:szCs w:val="16"/>
                <w:lang w:val="en-GB"/>
              </w:rPr>
            </w:pPr>
            <w:r w:rsidRPr="00592525">
              <w:rPr>
                <w:rFonts w:cstheme="minorHAnsi"/>
                <w:color w:val="000000"/>
                <w:sz w:val="16"/>
                <w:szCs w:val="16"/>
                <w:lang w:val="en-GB"/>
              </w:rPr>
              <w:t>Prior teaching experience;</w:t>
            </w:r>
          </w:p>
          <w:p w14:paraId="428E73C6" w14:textId="77777777" w:rsidR="000A4D8B" w:rsidRPr="00592525" w:rsidRDefault="00CF0B66" w:rsidP="004B71F7">
            <w:pPr>
              <w:numPr>
                <w:ilvl w:val="0"/>
                <w:numId w:val="1"/>
              </w:numPr>
              <w:spacing w:before="60" w:after="60"/>
              <w:ind w:left="286" w:hanging="283"/>
              <w:contextualSpacing/>
              <w:rPr>
                <w:rFonts w:cstheme="minorHAnsi"/>
                <w:color w:val="000000"/>
                <w:sz w:val="16"/>
                <w:szCs w:val="16"/>
                <w:lang w:val="en-GB"/>
              </w:rPr>
            </w:pPr>
            <w:r w:rsidRPr="00592525">
              <w:rPr>
                <w:rFonts w:cstheme="minorHAnsi"/>
                <w:color w:val="000000"/>
                <w:sz w:val="16"/>
                <w:szCs w:val="16"/>
                <w:lang w:val="en-GB"/>
              </w:rPr>
              <w:t>Have had trainees before;</w:t>
            </w:r>
          </w:p>
          <w:p w14:paraId="6DFC395C" w14:textId="77777777" w:rsidR="000A4D8B" w:rsidRPr="00592525" w:rsidRDefault="00CF0B66" w:rsidP="004B71F7">
            <w:pPr>
              <w:numPr>
                <w:ilvl w:val="0"/>
                <w:numId w:val="1"/>
              </w:numPr>
              <w:spacing w:before="60" w:after="60"/>
              <w:ind w:left="286" w:hanging="283"/>
              <w:contextualSpacing/>
              <w:rPr>
                <w:rFonts w:cstheme="minorHAnsi"/>
                <w:color w:val="000000"/>
                <w:sz w:val="16"/>
                <w:szCs w:val="16"/>
                <w:lang w:val="en-GB"/>
              </w:rPr>
            </w:pPr>
            <w:r w:rsidRPr="00592525">
              <w:rPr>
                <w:rFonts w:cstheme="minorHAnsi"/>
                <w:color w:val="000000"/>
                <w:sz w:val="16"/>
                <w:szCs w:val="16"/>
                <w:lang w:val="en-GB"/>
              </w:rPr>
              <w:t>Willingness to go on a teaching course.</w:t>
            </w:r>
          </w:p>
          <w:p w14:paraId="003174BD" w14:textId="77777777" w:rsidR="000A4D8B" w:rsidRPr="00592525" w:rsidRDefault="00CF0B66" w:rsidP="004B71F7">
            <w:pPr>
              <w:spacing w:before="60" w:after="60"/>
              <w:rPr>
                <w:rFonts w:cstheme="minorHAnsi"/>
                <w:color w:val="000000"/>
                <w:sz w:val="16"/>
                <w:szCs w:val="16"/>
                <w:lang w:val="en-GB"/>
              </w:rPr>
            </w:pPr>
            <w:r w:rsidRPr="00592525">
              <w:rPr>
                <w:rFonts w:cstheme="minorHAnsi"/>
                <w:color w:val="000000"/>
                <w:sz w:val="16"/>
                <w:szCs w:val="16"/>
                <w:lang w:val="en-GB"/>
              </w:rPr>
              <w:t>If it is a group of artisans then consider the groups’ teaching experience.</w:t>
            </w:r>
          </w:p>
        </w:tc>
      </w:tr>
      <w:tr w:rsidR="00B96380" w:rsidRPr="00982E5D" w14:paraId="6F5DCA4E" w14:textId="77777777" w:rsidTr="0003442A">
        <w:tc>
          <w:tcPr>
            <w:tcW w:w="1310" w:type="dxa"/>
            <w:vAlign w:val="center"/>
          </w:tcPr>
          <w:p w14:paraId="44415ECE" w14:textId="77777777" w:rsidR="000A4D8B" w:rsidRPr="00592525" w:rsidRDefault="00CF0B66" w:rsidP="004B71F7">
            <w:pPr>
              <w:spacing w:before="60" w:after="60"/>
              <w:rPr>
                <w:rFonts w:cstheme="minorHAnsi"/>
                <w:b/>
                <w:color w:val="000000"/>
                <w:sz w:val="16"/>
                <w:szCs w:val="16"/>
                <w:lang w:val="en-GB"/>
              </w:rPr>
            </w:pPr>
            <w:r w:rsidRPr="00592525">
              <w:rPr>
                <w:rFonts w:cstheme="minorHAnsi"/>
                <w:b/>
                <w:color w:val="000000"/>
                <w:sz w:val="16"/>
                <w:szCs w:val="16"/>
                <w:lang w:val="en-GB"/>
              </w:rPr>
              <w:t>Location of local artisan</w:t>
            </w:r>
          </w:p>
        </w:tc>
        <w:tc>
          <w:tcPr>
            <w:tcW w:w="2092" w:type="dxa"/>
            <w:vAlign w:val="center"/>
          </w:tcPr>
          <w:p w14:paraId="1ADED23A" w14:textId="77777777" w:rsidR="000A4D8B" w:rsidRPr="00592525" w:rsidRDefault="00CF0B66" w:rsidP="004B71F7">
            <w:pPr>
              <w:spacing w:before="60" w:after="60"/>
              <w:rPr>
                <w:rFonts w:cstheme="minorHAnsi"/>
                <w:color w:val="000000"/>
                <w:sz w:val="16"/>
                <w:szCs w:val="16"/>
                <w:lang w:val="en-GB"/>
              </w:rPr>
            </w:pPr>
            <w:r w:rsidRPr="00592525">
              <w:rPr>
                <w:rFonts w:cstheme="minorHAnsi"/>
                <w:color w:val="000000"/>
                <w:sz w:val="16"/>
                <w:szCs w:val="16"/>
                <w:lang w:val="en-GB"/>
              </w:rPr>
              <w:t>The artisan’s place of business/learning should be accessible for the learners</w:t>
            </w:r>
          </w:p>
        </w:tc>
        <w:tc>
          <w:tcPr>
            <w:tcW w:w="6237" w:type="dxa"/>
          </w:tcPr>
          <w:p w14:paraId="7133B00B" w14:textId="77777777" w:rsidR="000A4D8B" w:rsidRPr="00592525" w:rsidRDefault="00CF0B66" w:rsidP="004B71F7">
            <w:pPr>
              <w:spacing w:before="60" w:after="60"/>
              <w:rPr>
                <w:rFonts w:cstheme="minorHAnsi"/>
                <w:color w:val="000000"/>
                <w:sz w:val="16"/>
                <w:szCs w:val="16"/>
                <w:lang w:val="en-GB"/>
              </w:rPr>
            </w:pPr>
            <w:r w:rsidRPr="00592525">
              <w:rPr>
                <w:rFonts w:cstheme="minorHAnsi"/>
                <w:color w:val="000000"/>
                <w:sz w:val="16"/>
                <w:szCs w:val="16"/>
                <w:lang w:val="en-GB"/>
              </w:rPr>
              <w:t>The place of learning:</w:t>
            </w:r>
          </w:p>
          <w:p w14:paraId="66F57FF1" w14:textId="77777777" w:rsidR="000A4D8B" w:rsidRPr="00592525" w:rsidRDefault="00CF0B66" w:rsidP="004B71F7">
            <w:pPr>
              <w:numPr>
                <w:ilvl w:val="0"/>
                <w:numId w:val="1"/>
              </w:numPr>
              <w:spacing w:before="60" w:after="60"/>
              <w:ind w:left="286" w:hanging="283"/>
              <w:contextualSpacing/>
              <w:rPr>
                <w:rFonts w:cstheme="minorHAnsi"/>
                <w:color w:val="000000"/>
                <w:sz w:val="16"/>
                <w:szCs w:val="16"/>
                <w:lang w:val="en-GB"/>
              </w:rPr>
            </w:pPr>
            <w:r w:rsidRPr="00592525">
              <w:rPr>
                <w:rFonts w:cstheme="minorHAnsi"/>
                <w:color w:val="000000"/>
                <w:sz w:val="16"/>
                <w:szCs w:val="16"/>
                <w:lang w:val="en-GB"/>
              </w:rPr>
              <w:t>Most not within a reasonable distance (one hour walk to and from) from the learners;</w:t>
            </w:r>
          </w:p>
          <w:p w14:paraId="733A3AC2" w14:textId="77777777" w:rsidR="000A4D8B" w:rsidRPr="00592525" w:rsidRDefault="00CF0B66" w:rsidP="004B71F7">
            <w:pPr>
              <w:numPr>
                <w:ilvl w:val="0"/>
                <w:numId w:val="1"/>
              </w:numPr>
              <w:spacing w:before="60" w:after="60"/>
              <w:ind w:left="286" w:hanging="283"/>
              <w:contextualSpacing/>
              <w:rPr>
                <w:rFonts w:cstheme="minorHAnsi"/>
                <w:color w:val="000000"/>
                <w:sz w:val="16"/>
                <w:szCs w:val="16"/>
                <w:lang w:val="en-GB"/>
              </w:rPr>
            </w:pPr>
            <w:r w:rsidRPr="00592525">
              <w:rPr>
                <w:rFonts w:cstheme="minorHAnsi"/>
                <w:color w:val="000000"/>
                <w:sz w:val="16"/>
                <w:szCs w:val="16"/>
                <w:lang w:val="en-GB"/>
              </w:rPr>
              <w:t>Be large enough to accommodate max 5 learners (everyone should be able to follow [see &amp; hear] instructions).</w:t>
            </w:r>
          </w:p>
          <w:p w14:paraId="1BED0822" w14:textId="77777777" w:rsidR="000A4D8B" w:rsidRPr="00592525" w:rsidRDefault="00CF0B66" w:rsidP="004B71F7">
            <w:pPr>
              <w:spacing w:before="60" w:after="60"/>
              <w:rPr>
                <w:rFonts w:cstheme="minorHAnsi"/>
                <w:color w:val="000000"/>
                <w:sz w:val="16"/>
                <w:szCs w:val="16"/>
                <w:lang w:val="en-GB"/>
              </w:rPr>
            </w:pPr>
            <w:r w:rsidRPr="00592525">
              <w:rPr>
                <w:rFonts w:cstheme="minorHAnsi"/>
                <w:color w:val="000000"/>
                <w:sz w:val="16"/>
                <w:szCs w:val="16"/>
                <w:lang w:val="en-GB"/>
              </w:rPr>
              <w:t>If it is a group of artisans and their activities are split over different locations then consider the accessibility of all the locations.</w:t>
            </w:r>
          </w:p>
        </w:tc>
      </w:tr>
      <w:tr w:rsidR="00B96380" w:rsidRPr="00982E5D" w14:paraId="0A75A2B0" w14:textId="77777777" w:rsidTr="0003442A">
        <w:tc>
          <w:tcPr>
            <w:tcW w:w="1310" w:type="dxa"/>
            <w:vAlign w:val="center"/>
          </w:tcPr>
          <w:p w14:paraId="7C26F6E3" w14:textId="77777777" w:rsidR="000A4D8B" w:rsidRPr="00592525" w:rsidRDefault="00CF0B66" w:rsidP="004B71F7">
            <w:pPr>
              <w:spacing w:before="60" w:after="60"/>
              <w:rPr>
                <w:rFonts w:cstheme="minorHAnsi"/>
                <w:b/>
                <w:color w:val="000000"/>
                <w:sz w:val="16"/>
                <w:szCs w:val="16"/>
                <w:lang w:val="en-GB"/>
              </w:rPr>
            </w:pPr>
            <w:r w:rsidRPr="00592525">
              <w:rPr>
                <w:rFonts w:cstheme="minorHAnsi"/>
                <w:b/>
                <w:color w:val="000000"/>
                <w:sz w:val="16"/>
                <w:szCs w:val="16"/>
                <w:lang w:val="en-GB"/>
              </w:rPr>
              <w:t>Awareness of SC’s foundation and policies</w:t>
            </w:r>
          </w:p>
        </w:tc>
        <w:tc>
          <w:tcPr>
            <w:tcW w:w="2092" w:type="dxa"/>
            <w:vAlign w:val="center"/>
          </w:tcPr>
          <w:p w14:paraId="7DDA59AC" w14:textId="77777777" w:rsidR="000A4D8B" w:rsidRPr="00592525" w:rsidRDefault="00CF0B66" w:rsidP="004B71F7">
            <w:pPr>
              <w:spacing w:before="60" w:after="60"/>
              <w:rPr>
                <w:rFonts w:cstheme="minorHAnsi"/>
                <w:color w:val="000000"/>
                <w:sz w:val="16"/>
                <w:szCs w:val="16"/>
                <w:lang w:val="en-GB"/>
              </w:rPr>
            </w:pPr>
            <w:r w:rsidRPr="00592525">
              <w:rPr>
                <w:rFonts w:cstheme="minorHAnsi"/>
                <w:color w:val="000000"/>
                <w:sz w:val="16"/>
                <w:szCs w:val="16"/>
                <w:lang w:val="en-GB"/>
              </w:rPr>
              <w:t>The artisan should at least be informed about SC’s policies and concur with them</w:t>
            </w:r>
          </w:p>
        </w:tc>
        <w:tc>
          <w:tcPr>
            <w:tcW w:w="6237" w:type="dxa"/>
          </w:tcPr>
          <w:p w14:paraId="3CAF1B63" w14:textId="77777777" w:rsidR="000A4D8B" w:rsidRPr="00592525" w:rsidRDefault="00CF0B66" w:rsidP="004B71F7">
            <w:pPr>
              <w:spacing w:before="60" w:after="60"/>
              <w:rPr>
                <w:rFonts w:cstheme="minorHAnsi"/>
                <w:color w:val="000000"/>
                <w:sz w:val="16"/>
                <w:szCs w:val="16"/>
                <w:lang w:val="en-GB"/>
              </w:rPr>
            </w:pPr>
            <w:r w:rsidRPr="00592525">
              <w:rPr>
                <w:rFonts w:cstheme="minorHAnsi"/>
                <w:color w:val="000000"/>
                <w:sz w:val="16"/>
                <w:szCs w:val="16"/>
                <w:lang w:val="en-GB"/>
              </w:rPr>
              <w:t>Is the artisan:</w:t>
            </w:r>
          </w:p>
          <w:p w14:paraId="24BA8134" w14:textId="77777777" w:rsidR="000A4D8B" w:rsidRPr="00592525" w:rsidRDefault="00CF0B66" w:rsidP="008138DC">
            <w:pPr>
              <w:numPr>
                <w:ilvl w:val="0"/>
                <w:numId w:val="1"/>
              </w:numPr>
              <w:spacing w:before="60" w:after="60"/>
              <w:ind w:left="286" w:hanging="283"/>
              <w:contextualSpacing/>
              <w:rPr>
                <w:rFonts w:cstheme="minorHAnsi"/>
                <w:color w:val="000000"/>
                <w:sz w:val="16"/>
                <w:szCs w:val="16"/>
                <w:lang w:val="en-GB"/>
              </w:rPr>
            </w:pPr>
            <w:r w:rsidRPr="00592525">
              <w:rPr>
                <w:rFonts w:cstheme="minorHAnsi"/>
                <w:color w:val="000000"/>
                <w:sz w:val="16"/>
                <w:szCs w:val="16"/>
                <w:lang w:val="en-GB"/>
              </w:rPr>
              <w:t>Aware of SC’s  policies;</w:t>
            </w:r>
          </w:p>
          <w:p w14:paraId="21FB725F" w14:textId="77777777" w:rsidR="000A4D8B" w:rsidRPr="00592525" w:rsidRDefault="00CF0B66" w:rsidP="008138DC">
            <w:pPr>
              <w:numPr>
                <w:ilvl w:val="0"/>
                <w:numId w:val="1"/>
              </w:numPr>
              <w:spacing w:before="60" w:after="60"/>
              <w:ind w:left="286" w:hanging="283"/>
              <w:contextualSpacing/>
              <w:rPr>
                <w:rFonts w:cstheme="minorHAnsi"/>
                <w:color w:val="000000"/>
                <w:sz w:val="16"/>
                <w:szCs w:val="16"/>
                <w:lang w:val="en-GB"/>
              </w:rPr>
            </w:pPr>
            <w:r w:rsidRPr="00592525">
              <w:rPr>
                <w:rFonts w:cstheme="minorHAnsi"/>
                <w:color w:val="000000"/>
                <w:sz w:val="16"/>
                <w:szCs w:val="16"/>
                <w:lang w:val="en-GB"/>
              </w:rPr>
              <w:t>Accepting to work in accordance with SC’s policies.</w:t>
            </w:r>
          </w:p>
          <w:p w14:paraId="465F6F1E" w14:textId="77777777" w:rsidR="000A4D8B" w:rsidRPr="00592525" w:rsidRDefault="00CF0B66" w:rsidP="004B71F7">
            <w:pPr>
              <w:spacing w:before="60" w:after="60"/>
              <w:rPr>
                <w:rFonts w:cstheme="minorHAnsi"/>
                <w:color w:val="000000"/>
                <w:sz w:val="16"/>
                <w:szCs w:val="16"/>
                <w:lang w:val="en-GB"/>
              </w:rPr>
            </w:pPr>
            <w:r w:rsidRPr="00592525">
              <w:rPr>
                <w:rFonts w:cstheme="minorHAnsi"/>
                <w:color w:val="000000"/>
                <w:sz w:val="16"/>
                <w:szCs w:val="16"/>
                <w:lang w:val="en-GB"/>
              </w:rPr>
              <w:t>It will be necessary to provide each artisan with an understanding of and information (material) regarding SC’s policies. It will also be relevant to have the artisan sign that he/she has been informed and understands SC’s policies. This could be part of the MoU to be signed.</w:t>
            </w:r>
          </w:p>
          <w:p w14:paraId="5636AC1C" w14:textId="77777777" w:rsidR="000A4D8B" w:rsidRPr="00592525" w:rsidRDefault="00CF0B66" w:rsidP="004B71F7">
            <w:pPr>
              <w:spacing w:before="60" w:after="60"/>
              <w:rPr>
                <w:rFonts w:cstheme="minorHAnsi"/>
                <w:color w:val="000000"/>
                <w:sz w:val="16"/>
                <w:szCs w:val="16"/>
                <w:lang w:val="en-GB"/>
              </w:rPr>
            </w:pPr>
            <w:r w:rsidRPr="00592525">
              <w:rPr>
                <w:rFonts w:cstheme="minorHAnsi"/>
                <w:color w:val="000000"/>
                <w:sz w:val="16"/>
                <w:szCs w:val="16"/>
                <w:lang w:val="en-GB"/>
              </w:rPr>
              <w:t>For a group of artisans, each member should be aware and accept and work in accordance with SC’s foundation and policies.</w:t>
            </w:r>
          </w:p>
        </w:tc>
      </w:tr>
    </w:tbl>
    <w:p w14:paraId="5DEEFEB8" w14:textId="77777777" w:rsidR="00EC5904" w:rsidRPr="00592525" w:rsidRDefault="00EC5904" w:rsidP="00EC5904">
      <w:pPr>
        <w:spacing w:after="200" w:line="276" w:lineRule="auto"/>
        <w:rPr>
          <w:rFonts w:ascii="Calibri" w:eastAsia="Calibri" w:hAnsi="Calibri" w:cs="Times New Roman"/>
          <w:b/>
          <w:lang w:val="en-GB"/>
        </w:rPr>
      </w:pPr>
    </w:p>
    <w:p w14:paraId="34AECF4E" w14:textId="77777777" w:rsidR="00EC5904" w:rsidRPr="00592525" w:rsidRDefault="00CF0B66">
      <w:pPr>
        <w:rPr>
          <w:rFonts w:ascii="Calibri" w:eastAsia="Calibri" w:hAnsi="Calibri" w:cs="Times New Roman"/>
          <w:b/>
          <w:lang w:val="en-GB"/>
        </w:rPr>
      </w:pPr>
      <w:r w:rsidRPr="00592525">
        <w:rPr>
          <w:rFonts w:ascii="Calibri" w:eastAsia="Calibri" w:hAnsi="Calibri" w:cs="Times New Roman"/>
          <w:b/>
          <w:lang w:val="en-GB"/>
        </w:rPr>
        <w:br w:type="page"/>
      </w:r>
    </w:p>
    <w:p w14:paraId="3153C3D8" w14:textId="77777777" w:rsidR="000A4D8B" w:rsidRPr="00592525" w:rsidRDefault="00CF0B66" w:rsidP="000A4D8B">
      <w:pPr>
        <w:pBdr>
          <w:bottom w:val="single" w:sz="4" w:space="1" w:color="auto"/>
        </w:pBdr>
        <w:spacing w:after="200" w:line="276" w:lineRule="auto"/>
        <w:rPr>
          <w:rFonts w:ascii="Calibri" w:eastAsia="Calibri" w:hAnsi="Calibri" w:cs="Times New Roman"/>
          <w:b/>
          <w:lang w:val="en-GB"/>
        </w:rPr>
      </w:pPr>
      <w:r w:rsidRPr="00592525">
        <w:rPr>
          <w:rFonts w:ascii="Calibri" w:eastAsia="Calibri" w:hAnsi="Calibri" w:cs="Times New Roman"/>
          <w:b/>
          <w:lang w:val="en-GB"/>
        </w:rPr>
        <w:lastRenderedPageBreak/>
        <w:t>How to apply the guidelines?</w:t>
      </w:r>
    </w:p>
    <w:p w14:paraId="758D0D82" w14:textId="77777777" w:rsidR="000A4D8B" w:rsidRPr="00592525" w:rsidRDefault="00CF0B66" w:rsidP="00EC5904">
      <w:pPr>
        <w:spacing w:after="120" w:line="276" w:lineRule="auto"/>
        <w:rPr>
          <w:rFonts w:ascii="Calibri" w:eastAsia="Calibri" w:hAnsi="Calibri" w:cs="Times New Roman"/>
          <w:lang w:val="en-GB"/>
        </w:rPr>
      </w:pPr>
      <w:r w:rsidRPr="00592525">
        <w:rPr>
          <w:rFonts w:ascii="Calibri" w:eastAsia="Calibri" w:hAnsi="Calibri" w:cs="Times New Roman"/>
          <w:lang w:val="en-GB"/>
        </w:rPr>
        <w:t>The local artisan should be visited and through an interview and observations, all the above principles should be assessed following a simple interview/selection format (overleaf).</w:t>
      </w:r>
    </w:p>
    <w:p w14:paraId="3F4C1E7A" w14:textId="77777777" w:rsidR="000A4D8B" w:rsidRPr="00592525" w:rsidRDefault="00CF0B66" w:rsidP="00EC5904">
      <w:pPr>
        <w:spacing w:after="120" w:line="276" w:lineRule="auto"/>
        <w:rPr>
          <w:rFonts w:ascii="Calibri" w:eastAsia="Calibri" w:hAnsi="Calibri" w:cs="Times New Roman"/>
          <w:lang w:val="en-GB"/>
        </w:rPr>
      </w:pPr>
      <w:r w:rsidRPr="00592525">
        <w:rPr>
          <w:rFonts w:ascii="Calibri" w:eastAsia="Calibri" w:hAnsi="Calibri" w:cs="Times New Roman"/>
          <w:lang w:val="en-GB"/>
        </w:rPr>
        <w:t>Before the interview, the artisan should be informed about the purpose of the assessment, which is to determine:</w:t>
      </w:r>
    </w:p>
    <w:p w14:paraId="6639F7AC" w14:textId="77777777" w:rsidR="000A4D8B" w:rsidRPr="00592525" w:rsidRDefault="00CF0B66" w:rsidP="000A4D8B">
      <w:pPr>
        <w:numPr>
          <w:ilvl w:val="0"/>
          <w:numId w:val="2"/>
        </w:numPr>
        <w:spacing w:after="200" w:line="276" w:lineRule="auto"/>
        <w:contextualSpacing/>
        <w:rPr>
          <w:rFonts w:ascii="Calibri" w:eastAsia="Calibri" w:hAnsi="Calibri" w:cs="Times New Roman"/>
          <w:lang w:val="en-GB"/>
        </w:rPr>
      </w:pPr>
      <w:r w:rsidRPr="00592525">
        <w:rPr>
          <w:rFonts w:ascii="Calibri" w:eastAsia="Calibri" w:hAnsi="Calibri" w:cs="Times New Roman"/>
          <w:lang w:val="en-GB"/>
        </w:rPr>
        <w:t>Whether or not vulnerable youth can be placed for skills training in a meaningful manner and ;</w:t>
      </w:r>
    </w:p>
    <w:p w14:paraId="58DF7B04" w14:textId="77777777" w:rsidR="000A4D8B" w:rsidRPr="00592525" w:rsidRDefault="00CF0B66" w:rsidP="000A4D8B">
      <w:pPr>
        <w:numPr>
          <w:ilvl w:val="0"/>
          <w:numId w:val="2"/>
        </w:numPr>
        <w:spacing w:after="200" w:line="276" w:lineRule="auto"/>
        <w:contextualSpacing/>
        <w:rPr>
          <w:rFonts w:ascii="Calibri" w:eastAsia="Calibri" w:hAnsi="Calibri" w:cs="Times New Roman"/>
          <w:lang w:val="en-GB"/>
        </w:rPr>
      </w:pPr>
      <w:r w:rsidRPr="00592525">
        <w:rPr>
          <w:rFonts w:ascii="Calibri" w:eastAsia="Calibri" w:hAnsi="Calibri" w:cs="Times New Roman"/>
          <w:lang w:val="en-GB"/>
        </w:rPr>
        <w:t>Which assistance SC can provide in terms of hand tool, information or training;</w:t>
      </w:r>
    </w:p>
    <w:p w14:paraId="107F3A1F" w14:textId="77777777" w:rsidR="000A4D8B" w:rsidRPr="00592525" w:rsidRDefault="00CF0B66" w:rsidP="000A4D8B">
      <w:pPr>
        <w:numPr>
          <w:ilvl w:val="0"/>
          <w:numId w:val="2"/>
        </w:numPr>
        <w:spacing w:after="200" w:line="276" w:lineRule="auto"/>
        <w:contextualSpacing/>
        <w:rPr>
          <w:rFonts w:ascii="Calibri" w:eastAsia="Calibri" w:hAnsi="Calibri" w:cs="Times New Roman"/>
          <w:lang w:val="en-GB"/>
        </w:rPr>
      </w:pPr>
      <w:r w:rsidRPr="00592525">
        <w:rPr>
          <w:rFonts w:ascii="Calibri" w:eastAsia="Calibri" w:hAnsi="Calibri" w:cs="Times New Roman"/>
          <w:lang w:val="en-GB"/>
        </w:rPr>
        <w:t xml:space="preserve">Provide the artisan with all the relevant information (roles, responsibilities, procedures, MoU and payment etc.). </w:t>
      </w:r>
    </w:p>
    <w:p w14:paraId="7BE57FCA" w14:textId="77777777" w:rsidR="000A4D8B" w:rsidRPr="00592525" w:rsidRDefault="00CF0B66" w:rsidP="00EC5904">
      <w:pPr>
        <w:spacing w:after="120" w:line="276" w:lineRule="auto"/>
        <w:rPr>
          <w:rFonts w:ascii="Calibri" w:eastAsia="Calibri" w:hAnsi="Calibri" w:cs="Times New Roman"/>
          <w:lang w:val="en-GB"/>
        </w:rPr>
      </w:pPr>
      <w:r w:rsidRPr="00592525">
        <w:rPr>
          <w:rFonts w:ascii="Calibri" w:eastAsia="Calibri" w:hAnsi="Calibri" w:cs="Times New Roman"/>
          <w:lang w:val="en-GB"/>
        </w:rPr>
        <w:t>The result of the assessment should be communicated immediately after the assessment to the artisan for comments. The comments should be noted and the assessment format should be signed both by the artisan and the interviewer.</w:t>
      </w:r>
    </w:p>
    <w:p w14:paraId="2E6461FE" w14:textId="77777777" w:rsidR="000A4D8B" w:rsidRPr="00592525" w:rsidRDefault="00CF0B66" w:rsidP="00EC5904">
      <w:pPr>
        <w:spacing w:after="120" w:line="276" w:lineRule="auto"/>
        <w:rPr>
          <w:rFonts w:ascii="Calibri" w:eastAsia="Calibri" w:hAnsi="Calibri" w:cs="Times New Roman"/>
          <w:lang w:val="en-GB"/>
        </w:rPr>
      </w:pPr>
      <w:r w:rsidRPr="00592525">
        <w:rPr>
          <w:rFonts w:ascii="Calibri" w:eastAsia="Calibri" w:hAnsi="Calibri" w:cs="Times New Roman"/>
          <w:lang w:val="en-GB"/>
        </w:rPr>
        <w:t>The next step in the process should be made clear to the artisan.</w:t>
      </w:r>
    </w:p>
    <w:p w14:paraId="5C101F9E" w14:textId="77777777" w:rsidR="000A4D8B" w:rsidRPr="00592525" w:rsidRDefault="00CF0B66" w:rsidP="00EC5904">
      <w:pPr>
        <w:spacing w:after="120" w:line="276" w:lineRule="auto"/>
        <w:rPr>
          <w:rFonts w:ascii="Calibri" w:eastAsia="Calibri" w:hAnsi="Calibri" w:cs="Times New Roman"/>
          <w:b/>
          <w:lang w:val="en-GB"/>
        </w:rPr>
      </w:pPr>
      <w:r w:rsidRPr="00592525">
        <w:rPr>
          <w:rFonts w:ascii="Calibri" w:eastAsia="Calibri" w:hAnsi="Calibri" w:cs="Times New Roman"/>
          <w:b/>
          <w:lang w:val="en-GB"/>
        </w:rPr>
        <w:t>Selection and interview format</w:t>
      </w:r>
    </w:p>
    <w:p w14:paraId="7199E223" w14:textId="77777777" w:rsidR="000A4D8B" w:rsidRPr="00592525" w:rsidRDefault="00CF0B66" w:rsidP="00EC5904">
      <w:pPr>
        <w:spacing w:after="120" w:line="276" w:lineRule="auto"/>
        <w:rPr>
          <w:rFonts w:ascii="Calibri" w:eastAsia="Calibri" w:hAnsi="Calibri" w:cs="Times New Roman"/>
          <w:lang w:val="en-GB"/>
        </w:rPr>
      </w:pPr>
      <w:r w:rsidRPr="00592525">
        <w:rPr>
          <w:rFonts w:ascii="Calibri" w:eastAsia="Calibri" w:hAnsi="Calibri" w:cs="Calibri"/>
          <w:lang w:val="en-GB"/>
        </w:rPr>
        <w:t>For each of the six criteria, the artisan is interviewed. The interview and observation should satisfactory cover the areas mentioned under “</w:t>
      </w:r>
      <w:r w:rsidRPr="00592525">
        <w:rPr>
          <w:rFonts w:ascii="Calibri" w:eastAsia="Calibri" w:hAnsi="Calibri" w:cs="Calibri"/>
          <w:color w:val="000000"/>
          <w:lang w:val="en-GB"/>
        </w:rPr>
        <w:t>What to look for?” in the guideline framework. A</w:t>
      </w:r>
      <w:r w:rsidRPr="00592525">
        <w:rPr>
          <w:rFonts w:ascii="Calibri" w:eastAsia="Calibri" w:hAnsi="Calibri" w:cs="Times New Roman"/>
          <w:lang w:val="en-GB"/>
        </w:rPr>
        <w:t>nswers and observations are recorded under “Feedback &amp; Observation”.</w:t>
      </w:r>
    </w:p>
    <w:tbl>
      <w:tblPr>
        <w:tblStyle w:val="Tabel-Gitter1"/>
        <w:tblW w:w="10173" w:type="dxa"/>
        <w:tblLook w:val="04A0" w:firstRow="1" w:lastRow="0" w:firstColumn="1" w:lastColumn="0" w:noHBand="0" w:noVBand="1"/>
      </w:tblPr>
      <w:tblGrid>
        <w:gridCol w:w="1629"/>
        <w:gridCol w:w="2902"/>
        <w:gridCol w:w="5642"/>
      </w:tblGrid>
      <w:tr w:rsidR="00B96380" w:rsidRPr="00592525" w14:paraId="0E13BE1A" w14:textId="77777777" w:rsidTr="00EC5904">
        <w:tc>
          <w:tcPr>
            <w:tcW w:w="1629" w:type="dxa"/>
          </w:tcPr>
          <w:p w14:paraId="37854E94" w14:textId="77777777" w:rsidR="000A4D8B" w:rsidRPr="00592525" w:rsidRDefault="00CF0B66" w:rsidP="004B71F7">
            <w:pPr>
              <w:spacing w:before="60" w:after="60"/>
              <w:rPr>
                <w:rFonts w:cstheme="minorHAnsi"/>
                <w:b/>
                <w:color w:val="000000"/>
                <w:sz w:val="16"/>
                <w:szCs w:val="16"/>
                <w:lang w:val="en-GB"/>
              </w:rPr>
            </w:pPr>
            <w:r w:rsidRPr="00592525">
              <w:rPr>
                <w:rFonts w:cstheme="minorHAnsi"/>
                <w:b/>
                <w:color w:val="000000"/>
                <w:sz w:val="16"/>
                <w:szCs w:val="16"/>
                <w:lang w:val="en-GB"/>
              </w:rPr>
              <w:t>Criteria</w:t>
            </w:r>
          </w:p>
        </w:tc>
        <w:tc>
          <w:tcPr>
            <w:tcW w:w="2902" w:type="dxa"/>
          </w:tcPr>
          <w:p w14:paraId="102452F8" w14:textId="77777777" w:rsidR="000A4D8B" w:rsidRPr="00592525" w:rsidRDefault="00CF0B66" w:rsidP="004B71F7">
            <w:pPr>
              <w:spacing w:before="60" w:after="60"/>
              <w:rPr>
                <w:rFonts w:cstheme="minorHAnsi"/>
                <w:b/>
                <w:color w:val="000000"/>
                <w:sz w:val="16"/>
                <w:szCs w:val="16"/>
                <w:lang w:val="en-GB"/>
              </w:rPr>
            </w:pPr>
            <w:r w:rsidRPr="00592525">
              <w:rPr>
                <w:rFonts w:cstheme="minorHAnsi"/>
                <w:b/>
                <w:color w:val="000000"/>
                <w:sz w:val="16"/>
                <w:szCs w:val="16"/>
                <w:lang w:val="en-GB"/>
              </w:rPr>
              <w:t>Principle</w:t>
            </w:r>
          </w:p>
        </w:tc>
        <w:tc>
          <w:tcPr>
            <w:tcW w:w="5642" w:type="dxa"/>
          </w:tcPr>
          <w:p w14:paraId="5C8FA758" w14:textId="77777777" w:rsidR="000A4D8B" w:rsidRPr="00592525" w:rsidRDefault="00CF0B66" w:rsidP="004B71F7">
            <w:pPr>
              <w:spacing w:before="60" w:after="60"/>
              <w:rPr>
                <w:rFonts w:cstheme="minorHAnsi"/>
                <w:b/>
                <w:color w:val="000000"/>
                <w:sz w:val="16"/>
                <w:szCs w:val="16"/>
                <w:lang w:val="en-GB"/>
              </w:rPr>
            </w:pPr>
            <w:r w:rsidRPr="00592525">
              <w:rPr>
                <w:rFonts w:cstheme="minorHAnsi"/>
                <w:b/>
                <w:color w:val="000000"/>
                <w:sz w:val="16"/>
                <w:szCs w:val="16"/>
                <w:lang w:val="en-GB"/>
              </w:rPr>
              <w:t>Feedback &amp; Observations</w:t>
            </w:r>
          </w:p>
        </w:tc>
      </w:tr>
      <w:tr w:rsidR="00B96380" w:rsidRPr="00982E5D" w14:paraId="2B728673" w14:textId="77777777" w:rsidTr="00EC5904">
        <w:tc>
          <w:tcPr>
            <w:tcW w:w="1629" w:type="dxa"/>
            <w:vMerge w:val="restart"/>
            <w:vAlign w:val="center"/>
          </w:tcPr>
          <w:p w14:paraId="2670AAD6" w14:textId="77777777" w:rsidR="000A4D8B" w:rsidRPr="00592525" w:rsidRDefault="00CF0B66" w:rsidP="004B71F7">
            <w:pPr>
              <w:spacing w:before="60" w:after="60"/>
              <w:rPr>
                <w:rFonts w:cstheme="minorHAnsi"/>
                <w:b/>
                <w:color w:val="000000"/>
                <w:sz w:val="16"/>
                <w:szCs w:val="16"/>
                <w:lang w:val="en-GB"/>
              </w:rPr>
            </w:pPr>
            <w:r w:rsidRPr="00592525">
              <w:rPr>
                <w:rFonts w:cstheme="minorHAnsi"/>
                <w:b/>
                <w:color w:val="000000"/>
                <w:sz w:val="16"/>
                <w:szCs w:val="16"/>
                <w:lang w:val="en-GB"/>
              </w:rPr>
              <w:t>Number of youths/learners</w:t>
            </w:r>
          </w:p>
        </w:tc>
        <w:tc>
          <w:tcPr>
            <w:tcW w:w="2902" w:type="dxa"/>
            <w:vAlign w:val="center"/>
          </w:tcPr>
          <w:p w14:paraId="4B56A0D8" w14:textId="77777777" w:rsidR="000A4D8B" w:rsidRPr="00592525" w:rsidRDefault="00CF0B66" w:rsidP="004B71F7">
            <w:pPr>
              <w:spacing w:before="60" w:after="60"/>
              <w:rPr>
                <w:rFonts w:cstheme="minorHAnsi"/>
                <w:color w:val="000000"/>
                <w:sz w:val="16"/>
                <w:szCs w:val="16"/>
                <w:lang w:val="en-GB"/>
              </w:rPr>
            </w:pPr>
            <w:r w:rsidRPr="00592525">
              <w:rPr>
                <w:rFonts w:cstheme="minorHAnsi"/>
                <w:color w:val="000000"/>
                <w:sz w:val="16"/>
                <w:szCs w:val="16"/>
                <w:lang w:val="en-GB"/>
              </w:rPr>
              <w:t>A single artisan can only have a maximum of 5 youth learners</w:t>
            </w:r>
          </w:p>
        </w:tc>
        <w:tc>
          <w:tcPr>
            <w:tcW w:w="5642" w:type="dxa"/>
          </w:tcPr>
          <w:p w14:paraId="556554C9" w14:textId="77777777" w:rsidR="000A4D8B" w:rsidRPr="00592525" w:rsidRDefault="000A4D8B" w:rsidP="004B71F7">
            <w:pPr>
              <w:spacing w:before="60" w:after="60"/>
              <w:rPr>
                <w:rFonts w:cstheme="minorHAnsi"/>
                <w:color w:val="000000"/>
                <w:sz w:val="16"/>
                <w:szCs w:val="16"/>
                <w:lang w:val="en-GB"/>
              </w:rPr>
            </w:pPr>
          </w:p>
        </w:tc>
      </w:tr>
      <w:tr w:rsidR="00B96380" w:rsidRPr="00982E5D" w14:paraId="22F4718A" w14:textId="77777777" w:rsidTr="00EC5904">
        <w:tc>
          <w:tcPr>
            <w:tcW w:w="1629" w:type="dxa"/>
            <w:vMerge/>
          </w:tcPr>
          <w:p w14:paraId="639CC50A" w14:textId="77777777" w:rsidR="000A4D8B" w:rsidRPr="00592525" w:rsidRDefault="000A4D8B" w:rsidP="004B71F7">
            <w:pPr>
              <w:spacing w:before="60" w:after="60"/>
              <w:rPr>
                <w:rFonts w:cstheme="minorHAnsi"/>
                <w:b/>
                <w:color w:val="000000"/>
                <w:sz w:val="16"/>
                <w:szCs w:val="16"/>
                <w:lang w:val="en-GB"/>
              </w:rPr>
            </w:pPr>
          </w:p>
        </w:tc>
        <w:tc>
          <w:tcPr>
            <w:tcW w:w="2902" w:type="dxa"/>
            <w:vAlign w:val="center"/>
          </w:tcPr>
          <w:p w14:paraId="103FF39E" w14:textId="7D2B87B5" w:rsidR="000A4D8B" w:rsidRPr="00592525" w:rsidRDefault="00CF0B66" w:rsidP="00D34A41">
            <w:pPr>
              <w:spacing w:before="60" w:after="60"/>
              <w:rPr>
                <w:rFonts w:cstheme="minorHAnsi"/>
                <w:color w:val="000000"/>
                <w:sz w:val="16"/>
                <w:szCs w:val="16"/>
                <w:lang w:val="en-GB"/>
              </w:rPr>
            </w:pPr>
            <w:r w:rsidRPr="00592525">
              <w:rPr>
                <w:rFonts w:cstheme="minorHAnsi"/>
                <w:color w:val="000000"/>
                <w:sz w:val="16"/>
                <w:szCs w:val="16"/>
                <w:lang w:val="en-GB"/>
              </w:rPr>
              <w:t>The placement of learners at a group of artisans cannot exc</w:t>
            </w:r>
            <w:r w:rsidR="00D34A41" w:rsidRPr="00592525">
              <w:rPr>
                <w:rFonts w:cstheme="minorHAnsi"/>
                <w:color w:val="000000"/>
                <w:sz w:val="16"/>
                <w:szCs w:val="16"/>
                <w:lang w:val="en-GB"/>
              </w:rPr>
              <w:t>eed</w:t>
            </w:r>
            <w:r w:rsidRPr="00592525">
              <w:rPr>
                <w:rFonts w:cstheme="minorHAnsi"/>
                <w:color w:val="000000"/>
                <w:sz w:val="16"/>
                <w:szCs w:val="16"/>
                <w:lang w:val="en-GB"/>
              </w:rPr>
              <w:t xml:space="preserve"> 10</w:t>
            </w:r>
          </w:p>
        </w:tc>
        <w:tc>
          <w:tcPr>
            <w:tcW w:w="5642" w:type="dxa"/>
          </w:tcPr>
          <w:p w14:paraId="0071A5DB" w14:textId="77777777" w:rsidR="000A4D8B" w:rsidRPr="00592525" w:rsidRDefault="00CF0B66" w:rsidP="004B71F7">
            <w:pPr>
              <w:spacing w:before="60" w:after="60"/>
              <w:rPr>
                <w:rFonts w:cstheme="minorHAnsi"/>
                <w:color w:val="000000"/>
                <w:sz w:val="16"/>
                <w:szCs w:val="16"/>
                <w:lang w:val="en-GB"/>
              </w:rPr>
            </w:pPr>
            <w:r w:rsidRPr="00592525">
              <w:rPr>
                <w:rFonts w:cstheme="minorHAnsi"/>
                <w:color w:val="000000"/>
                <w:sz w:val="16"/>
                <w:szCs w:val="16"/>
                <w:lang w:val="en-GB"/>
              </w:rPr>
              <w:t xml:space="preserve"> </w:t>
            </w:r>
          </w:p>
        </w:tc>
      </w:tr>
      <w:tr w:rsidR="00B96380" w:rsidRPr="00982E5D" w14:paraId="348C4F20" w14:textId="77777777" w:rsidTr="00EC5904">
        <w:tc>
          <w:tcPr>
            <w:tcW w:w="1629" w:type="dxa"/>
            <w:vAlign w:val="center"/>
          </w:tcPr>
          <w:p w14:paraId="16B490B4" w14:textId="77777777" w:rsidR="000A4D8B" w:rsidRPr="00592525" w:rsidRDefault="00CF0B66" w:rsidP="004B71F7">
            <w:pPr>
              <w:spacing w:before="60" w:after="60"/>
              <w:rPr>
                <w:rFonts w:cstheme="minorHAnsi"/>
                <w:b/>
                <w:color w:val="000000"/>
                <w:sz w:val="16"/>
                <w:szCs w:val="16"/>
                <w:lang w:val="en-GB"/>
              </w:rPr>
            </w:pPr>
            <w:r w:rsidRPr="00592525">
              <w:rPr>
                <w:rFonts w:cstheme="minorHAnsi"/>
                <w:b/>
                <w:color w:val="000000"/>
                <w:sz w:val="16"/>
                <w:szCs w:val="16"/>
                <w:lang w:val="en-GB"/>
              </w:rPr>
              <w:t>General craftsmanship</w:t>
            </w:r>
          </w:p>
        </w:tc>
        <w:tc>
          <w:tcPr>
            <w:tcW w:w="2902" w:type="dxa"/>
            <w:vAlign w:val="center"/>
          </w:tcPr>
          <w:p w14:paraId="28201901" w14:textId="77777777" w:rsidR="000A4D8B" w:rsidRPr="00592525" w:rsidRDefault="00CF0B66" w:rsidP="004B71F7">
            <w:pPr>
              <w:spacing w:before="60" w:after="60"/>
              <w:rPr>
                <w:rFonts w:cstheme="minorHAnsi"/>
                <w:color w:val="000000"/>
                <w:sz w:val="16"/>
                <w:szCs w:val="16"/>
                <w:lang w:val="en-GB"/>
              </w:rPr>
            </w:pPr>
            <w:r w:rsidRPr="00592525">
              <w:rPr>
                <w:rFonts w:cstheme="minorHAnsi"/>
                <w:color w:val="000000"/>
                <w:sz w:val="16"/>
                <w:szCs w:val="16"/>
                <w:lang w:val="en-GB"/>
              </w:rPr>
              <w:t>Only artisan with an above-average level of craftsmanship can be selected</w:t>
            </w:r>
          </w:p>
        </w:tc>
        <w:tc>
          <w:tcPr>
            <w:tcW w:w="5642" w:type="dxa"/>
          </w:tcPr>
          <w:p w14:paraId="726C01C1" w14:textId="77777777" w:rsidR="000A4D8B" w:rsidRPr="00592525" w:rsidRDefault="000A4D8B" w:rsidP="004B71F7">
            <w:pPr>
              <w:spacing w:before="60" w:after="60"/>
              <w:rPr>
                <w:rFonts w:cstheme="minorHAnsi"/>
                <w:color w:val="000000"/>
                <w:sz w:val="16"/>
                <w:szCs w:val="16"/>
                <w:lang w:val="en-GB"/>
              </w:rPr>
            </w:pPr>
          </w:p>
        </w:tc>
      </w:tr>
      <w:tr w:rsidR="00B96380" w:rsidRPr="00982E5D" w14:paraId="299F6C3B" w14:textId="77777777" w:rsidTr="00EC5904">
        <w:tc>
          <w:tcPr>
            <w:tcW w:w="1629" w:type="dxa"/>
            <w:vAlign w:val="center"/>
          </w:tcPr>
          <w:p w14:paraId="05C44031" w14:textId="77777777" w:rsidR="000A4D8B" w:rsidRPr="00592525" w:rsidRDefault="00CF0B66" w:rsidP="004B71F7">
            <w:pPr>
              <w:spacing w:before="60" w:after="60"/>
              <w:rPr>
                <w:rFonts w:cstheme="minorHAnsi"/>
                <w:b/>
                <w:color w:val="000000"/>
                <w:sz w:val="16"/>
                <w:szCs w:val="16"/>
                <w:lang w:val="en-GB"/>
              </w:rPr>
            </w:pPr>
            <w:r w:rsidRPr="00592525">
              <w:rPr>
                <w:rFonts w:cstheme="minorHAnsi"/>
                <w:b/>
                <w:color w:val="000000"/>
                <w:sz w:val="16"/>
                <w:szCs w:val="16"/>
                <w:lang w:val="en-GB"/>
              </w:rPr>
              <w:t>Level of business:</w:t>
            </w:r>
          </w:p>
        </w:tc>
        <w:tc>
          <w:tcPr>
            <w:tcW w:w="2902" w:type="dxa"/>
            <w:vAlign w:val="center"/>
          </w:tcPr>
          <w:p w14:paraId="54DF48CE" w14:textId="77777777" w:rsidR="000A4D8B" w:rsidRPr="00592525" w:rsidRDefault="00CF0B66" w:rsidP="004B71F7">
            <w:pPr>
              <w:spacing w:before="60" w:after="60"/>
              <w:rPr>
                <w:rFonts w:cstheme="minorHAnsi"/>
                <w:color w:val="000000"/>
                <w:sz w:val="16"/>
                <w:szCs w:val="16"/>
                <w:lang w:val="en-GB"/>
              </w:rPr>
            </w:pPr>
            <w:r w:rsidRPr="00592525">
              <w:rPr>
                <w:rFonts w:cstheme="minorHAnsi"/>
                <w:color w:val="000000"/>
                <w:sz w:val="16"/>
                <w:szCs w:val="16"/>
                <w:lang w:val="en-GB"/>
              </w:rPr>
              <w:t>The artisan should have a reasonable level of business within the trade to represent a relevant place of learning</w:t>
            </w:r>
          </w:p>
        </w:tc>
        <w:tc>
          <w:tcPr>
            <w:tcW w:w="5642" w:type="dxa"/>
          </w:tcPr>
          <w:p w14:paraId="14F8D8BC" w14:textId="77777777" w:rsidR="000A4D8B" w:rsidRPr="00592525" w:rsidRDefault="000A4D8B" w:rsidP="004B71F7">
            <w:pPr>
              <w:spacing w:before="60" w:after="60"/>
              <w:rPr>
                <w:rFonts w:cstheme="minorHAnsi"/>
                <w:color w:val="000000"/>
                <w:sz w:val="16"/>
                <w:szCs w:val="16"/>
                <w:lang w:val="en-GB"/>
              </w:rPr>
            </w:pPr>
          </w:p>
        </w:tc>
      </w:tr>
      <w:tr w:rsidR="00B96380" w:rsidRPr="00982E5D" w14:paraId="35014D15" w14:textId="77777777" w:rsidTr="00EC5904">
        <w:tc>
          <w:tcPr>
            <w:tcW w:w="1629" w:type="dxa"/>
            <w:vAlign w:val="center"/>
          </w:tcPr>
          <w:p w14:paraId="6407D54B" w14:textId="77777777" w:rsidR="000A4D8B" w:rsidRPr="00592525" w:rsidRDefault="00CF0B66" w:rsidP="004B71F7">
            <w:pPr>
              <w:spacing w:before="60" w:after="60"/>
              <w:rPr>
                <w:rFonts w:cstheme="minorHAnsi"/>
                <w:b/>
                <w:color w:val="000000"/>
                <w:sz w:val="16"/>
                <w:szCs w:val="16"/>
                <w:lang w:val="en-GB"/>
              </w:rPr>
            </w:pPr>
            <w:r w:rsidRPr="00592525">
              <w:rPr>
                <w:rFonts w:cstheme="minorHAnsi"/>
                <w:b/>
                <w:color w:val="000000"/>
                <w:sz w:val="16"/>
                <w:szCs w:val="16"/>
                <w:lang w:val="en-GB"/>
              </w:rPr>
              <w:t>Teaching experience:</w:t>
            </w:r>
          </w:p>
        </w:tc>
        <w:tc>
          <w:tcPr>
            <w:tcW w:w="2902" w:type="dxa"/>
            <w:vAlign w:val="center"/>
          </w:tcPr>
          <w:p w14:paraId="1B8E917D" w14:textId="77777777" w:rsidR="000A4D8B" w:rsidRPr="00592525" w:rsidRDefault="00CF0B66" w:rsidP="004B71F7">
            <w:pPr>
              <w:spacing w:before="60" w:after="60"/>
              <w:rPr>
                <w:rFonts w:cstheme="minorHAnsi"/>
                <w:color w:val="000000"/>
                <w:sz w:val="16"/>
                <w:szCs w:val="16"/>
                <w:lang w:val="en-GB"/>
              </w:rPr>
            </w:pPr>
            <w:r w:rsidRPr="00592525">
              <w:rPr>
                <w:rFonts w:cstheme="minorHAnsi"/>
                <w:color w:val="000000"/>
                <w:sz w:val="16"/>
                <w:szCs w:val="16"/>
                <w:lang w:val="en-GB"/>
              </w:rPr>
              <w:t>The artisan should at best have some teaching experience or at least be willing to attend a teaching course</w:t>
            </w:r>
          </w:p>
        </w:tc>
        <w:tc>
          <w:tcPr>
            <w:tcW w:w="5642" w:type="dxa"/>
          </w:tcPr>
          <w:p w14:paraId="477029D3" w14:textId="77777777" w:rsidR="000A4D8B" w:rsidRPr="00592525" w:rsidRDefault="000A4D8B" w:rsidP="004B71F7">
            <w:pPr>
              <w:spacing w:before="60" w:after="60"/>
              <w:rPr>
                <w:rFonts w:cstheme="minorHAnsi"/>
                <w:color w:val="000000"/>
                <w:sz w:val="16"/>
                <w:szCs w:val="16"/>
                <w:lang w:val="en-GB"/>
              </w:rPr>
            </w:pPr>
          </w:p>
        </w:tc>
      </w:tr>
      <w:tr w:rsidR="00B96380" w:rsidRPr="00982E5D" w14:paraId="063716C2" w14:textId="77777777" w:rsidTr="00EC5904">
        <w:tc>
          <w:tcPr>
            <w:tcW w:w="1629" w:type="dxa"/>
            <w:vAlign w:val="center"/>
          </w:tcPr>
          <w:p w14:paraId="0DF6F8C5" w14:textId="77777777" w:rsidR="000A4D8B" w:rsidRPr="00592525" w:rsidRDefault="00CF0B66" w:rsidP="004B71F7">
            <w:pPr>
              <w:spacing w:before="60" w:after="60"/>
              <w:rPr>
                <w:rFonts w:cstheme="minorHAnsi"/>
                <w:b/>
                <w:color w:val="000000"/>
                <w:sz w:val="16"/>
                <w:szCs w:val="16"/>
                <w:lang w:val="en-GB"/>
              </w:rPr>
            </w:pPr>
            <w:r w:rsidRPr="00592525">
              <w:rPr>
                <w:rFonts w:cstheme="minorHAnsi"/>
                <w:b/>
                <w:color w:val="000000"/>
                <w:sz w:val="16"/>
                <w:szCs w:val="16"/>
                <w:lang w:val="en-GB"/>
              </w:rPr>
              <w:t>Location of local artisan</w:t>
            </w:r>
          </w:p>
        </w:tc>
        <w:tc>
          <w:tcPr>
            <w:tcW w:w="2902" w:type="dxa"/>
            <w:vAlign w:val="center"/>
          </w:tcPr>
          <w:p w14:paraId="56B264BF" w14:textId="77777777" w:rsidR="000A4D8B" w:rsidRPr="00592525" w:rsidRDefault="00CF0B66" w:rsidP="004B71F7">
            <w:pPr>
              <w:spacing w:before="60" w:after="60"/>
              <w:rPr>
                <w:rFonts w:cstheme="minorHAnsi"/>
                <w:color w:val="000000"/>
                <w:sz w:val="16"/>
                <w:szCs w:val="16"/>
                <w:lang w:val="en-GB"/>
              </w:rPr>
            </w:pPr>
            <w:r w:rsidRPr="00592525">
              <w:rPr>
                <w:rFonts w:cstheme="minorHAnsi"/>
                <w:color w:val="000000"/>
                <w:sz w:val="16"/>
                <w:szCs w:val="16"/>
                <w:lang w:val="en-GB"/>
              </w:rPr>
              <w:t>The artisan’s place of business/learning should be accessible for the learners</w:t>
            </w:r>
          </w:p>
        </w:tc>
        <w:tc>
          <w:tcPr>
            <w:tcW w:w="5642" w:type="dxa"/>
          </w:tcPr>
          <w:p w14:paraId="14CFE2A8" w14:textId="77777777" w:rsidR="000A4D8B" w:rsidRPr="00592525" w:rsidRDefault="00CF0B66" w:rsidP="004B71F7">
            <w:pPr>
              <w:spacing w:before="60" w:after="60"/>
              <w:rPr>
                <w:rFonts w:cstheme="minorHAnsi"/>
                <w:color w:val="000000"/>
                <w:sz w:val="16"/>
                <w:szCs w:val="16"/>
                <w:lang w:val="en-GB"/>
              </w:rPr>
            </w:pPr>
            <w:r w:rsidRPr="00592525">
              <w:rPr>
                <w:rFonts w:cstheme="minorHAnsi"/>
                <w:color w:val="000000"/>
                <w:sz w:val="16"/>
                <w:szCs w:val="16"/>
                <w:lang w:val="en-GB"/>
              </w:rPr>
              <w:t>Write the exact location and contact details.</w:t>
            </w:r>
          </w:p>
        </w:tc>
      </w:tr>
      <w:tr w:rsidR="00B96380" w:rsidRPr="00982E5D" w14:paraId="71D4192B" w14:textId="77777777" w:rsidTr="00EC5904">
        <w:tc>
          <w:tcPr>
            <w:tcW w:w="1629" w:type="dxa"/>
            <w:vAlign w:val="center"/>
          </w:tcPr>
          <w:p w14:paraId="0A70CE25" w14:textId="77777777" w:rsidR="000A4D8B" w:rsidRPr="00592525" w:rsidRDefault="00CF0B66" w:rsidP="004B71F7">
            <w:pPr>
              <w:spacing w:before="60" w:after="60"/>
              <w:rPr>
                <w:rFonts w:cstheme="minorHAnsi"/>
                <w:b/>
                <w:color w:val="000000"/>
                <w:sz w:val="16"/>
                <w:szCs w:val="16"/>
                <w:lang w:val="en-GB"/>
              </w:rPr>
            </w:pPr>
            <w:r w:rsidRPr="00592525">
              <w:rPr>
                <w:rFonts w:cstheme="minorHAnsi"/>
                <w:b/>
                <w:color w:val="000000"/>
                <w:sz w:val="16"/>
                <w:szCs w:val="16"/>
                <w:lang w:val="en-GB"/>
              </w:rPr>
              <w:t>Awareness of SC’s  policies</w:t>
            </w:r>
          </w:p>
        </w:tc>
        <w:tc>
          <w:tcPr>
            <w:tcW w:w="2902" w:type="dxa"/>
            <w:vAlign w:val="center"/>
          </w:tcPr>
          <w:p w14:paraId="24A127BA" w14:textId="77777777" w:rsidR="000A4D8B" w:rsidRPr="00592525" w:rsidRDefault="00CF0B66" w:rsidP="004B71F7">
            <w:pPr>
              <w:spacing w:before="60" w:after="60"/>
              <w:rPr>
                <w:rFonts w:cstheme="minorHAnsi"/>
                <w:color w:val="000000"/>
                <w:sz w:val="16"/>
                <w:szCs w:val="16"/>
                <w:lang w:val="en-GB"/>
              </w:rPr>
            </w:pPr>
            <w:r w:rsidRPr="00592525">
              <w:rPr>
                <w:rFonts w:cstheme="minorHAnsi"/>
                <w:color w:val="000000"/>
                <w:sz w:val="16"/>
                <w:szCs w:val="16"/>
                <w:lang w:val="en-GB"/>
              </w:rPr>
              <w:t>The artisan should at least be informed about SC’s policies and concur with them</w:t>
            </w:r>
          </w:p>
        </w:tc>
        <w:tc>
          <w:tcPr>
            <w:tcW w:w="5642" w:type="dxa"/>
          </w:tcPr>
          <w:p w14:paraId="557DCC95" w14:textId="77777777" w:rsidR="000A4D8B" w:rsidRPr="00592525" w:rsidRDefault="00CF0B66" w:rsidP="004B71F7">
            <w:pPr>
              <w:spacing w:before="60" w:after="60"/>
              <w:rPr>
                <w:rFonts w:cstheme="minorHAnsi"/>
                <w:color w:val="000000"/>
                <w:sz w:val="16"/>
                <w:szCs w:val="16"/>
                <w:lang w:val="en-GB"/>
              </w:rPr>
            </w:pPr>
            <w:r w:rsidRPr="00592525">
              <w:rPr>
                <w:rFonts w:cstheme="minorHAnsi"/>
                <w:color w:val="000000"/>
                <w:sz w:val="16"/>
                <w:szCs w:val="16"/>
                <w:lang w:val="en-GB"/>
              </w:rPr>
              <w:t xml:space="preserve">The artisan has to be introduced to SC's  policies </w:t>
            </w:r>
            <w:r w:rsidRPr="00592525">
              <w:rPr>
                <w:rFonts w:ascii="Wingdings" w:hAnsi="Wingdings" w:cstheme="minorHAnsi"/>
                <w:color w:val="000000"/>
                <w:sz w:val="16"/>
                <w:szCs w:val="16"/>
                <w:lang w:val="en-GB"/>
              </w:rPr>
              <w:sym w:font="Wingdings" w:char="F06F"/>
            </w:r>
          </w:p>
          <w:p w14:paraId="561E4AF1" w14:textId="77777777" w:rsidR="000A4D8B" w:rsidRPr="00592525" w:rsidRDefault="00CF0B66" w:rsidP="004B71F7">
            <w:pPr>
              <w:spacing w:before="60" w:after="60"/>
              <w:rPr>
                <w:rFonts w:cstheme="minorHAnsi"/>
                <w:color w:val="000000"/>
                <w:sz w:val="16"/>
                <w:szCs w:val="16"/>
                <w:lang w:val="en-GB"/>
              </w:rPr>
            </w:pPr>
            <w:r w:rsidRPr="00592525">
              <w:rPr>
                <w:rFonts w:cstheme="minorHAnsi"/>
                <w:color w:val="000000"/>
                <w:sz w:val="16"/>
                <w:szCs w:val="16"/>
                <w:lang w:val="en-GB"/>
              </w:rPr>
              <w:t xml:space="preserve">The artisan has to be given SC's materials </w:t>
            </w:r>
            <w:r w:rsidRPr="00592525">
              <w:rPr>
                <w:rFonts w:ascii="Wingdings" w:hAnsi="Wingdings" w:cstheme="minorHAnsi"/>
                <w:color w:val="000000"/>
                <w:sz w:val="16"/>
                <w:szCs w:val="16"/>
                <w:lang w:val="en-GB"/>
              </w:rPr>
              <w:sym w:font="Wingdings" w:char="F06F"/>
            </w:r>
          </w:p>
          <w:p w14:paraId="632DDF15" w14:textId="77777777" w:rsidR="000A4D8B" w:rsidRPr="00592525" w:rsidRDefault="00CF0B66" w:rsidP="004B71F7">
            <w:pPr>
              <w:spacing w:before="60" w:after="60"/>
              <w:rPr>
                <w:rFonts w:cstheme="minorHAnsi"/>
                <w:color w:val="000000"/>
                <w:sz w:val="16"/>
                <w:szCs w:val="16"/>
                <w:lang w:val="en-GB"/>
              </w:rPr>
            </w:pPr>
            <w:r w:rsidRPr="00592525">
              <w:rPr>
                <w:rFonts w:cstheme="minorHAnsi"/>
                <w:color w:val="000000"/>
                <w:sz w:val="16"/>
                <w:szCs w:val="16"/>
                <w:lang w:val="en-GB"/>
              </w:rPr>
              <w:t xml:space="preserve">The artisan concur to work with SC’s  policies </w:t>
            </w:r>
            <w:r w:rsidRPr="00592525">
              <w:rPr>
                <w:rFonts w:ascii="Wingdings" w:hAnsi="Wingdings" w:cstheme="minorHAnsi"/>
                <w:color w:val="000000"/>
                <w:sz w:val="16"/>
                <w:szCs w:val="16"/>
                <w:lang w:val="en-GB"/>
              </w:rPr>
              <w:sym w:font="Wingdings" w:char="F06F"/>
            </w:r>
          </w:p>
        </w:tc>
      </w:tr>
    </w:tbl>
    <w:p w14:paraId="70D68014" w14:textId="77777777" w:rsidR="000A4D8B" w:rsidRPr="00592525" w:rsidRDefault="000A4D8B" w:rsidP="00EC5904">
      <w:pPr>
        <w:spacing w:after="120" w:line="276" w:lineRule="auto"/>
        <w:rPr>
          <w:rFonts w:ascii="Calibri" w:eastAsia="Calibri" w:hAnsi="Calibri" w:cs="Times New Roman"/>
          <w:lang w:val="en-GB"/>
        </w:rPr>
      </w:pPr>
    </w:p>
    <w:tbl>
      <w:tblPr>
        <w:tblStyle w:val="Tabel-Git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3197"/>
        <w:gridCol w:w="1623"/>
        <w:gridCol w:w="3198"/>
      </w:tblGrid>
      <w:tr w:rsidR="00B96380" w:rsidRPr="00592525" w14:paraId="19A3C63B" w14:textId="77777777" w:rsidTr="0003442A">
        <w:tc>
          <w:tcPr>
            <w:tcW w:w="1629" w:type="dxa"/>
          </w:tcPr>
          <w:p w14:paraId="6FFC6A09" w14:textId="77777777" w:rsidR="000A4D8B" w:rsidRPr="00592525" w:rsidRDefault="00CF0B66" w:rsidP="000A4D8B">
            <w:pPr>
              <w:rPr>
                <w:rFonts w:ascii="Calibri" w:hAnsi="Calibri"/>
                <w:lang w:val="en-GB"/>
              </w:rPr>
            </w:pPr>
            <w:r w:rsidRPr="00592525">
              <w:rPr>
                <w:rFonts w:ascii="Calibri" w:hAnsi="Calibri"/>
                <w:lang w:val="en-GB"/>
              </w:rPr>
              <w:t>Date:</w:t>
            </w:r>
          </w:p>
        </w:tc>
        <w:tc>
          <w:tcPr>
            <w:tcW w:w="3259" w:type="dxa"/>
          </w:tcPr>
          <w:p w14:paraId="417CD554" w14:textId="77777777" w:rsidR="000A4D8B" w:rsidRPr="00592525" w:rsidRDefault="000A4D8B" w:rsidP="000A4D8B">
            <w:pPr>
              <w:rPr>
                <w:rFonts w:ascii="Calibri" w:hAnsi="Calibri"/>
                <w:lang w:val="en-GB"/>
              </w:rPr>
            </w:pPr>
          </w:p>
        </w:tc>
        <w:tc>
          <w:tcPr>
            <w:tcW w:w="1630" w:type="dxa"/>
          </w:tcPr>
          <w:p w14:paraId="6D10CD4E" w14:textId="77777777" w:rsidR="000A4D8B" w:rsidRPr="00592525" w:rsidRDefault="00CF0B66" w:rsidP="000A4D8B">
            <w:pPr>
              <w:rPr>
                <w:rFonts w:ascii="Calibri" w:hAnsi="Calibri"/>
                <w:lang w:val="en-GB"/>
              </w:rPr>
            </w:pPr>
            <w:r w:rsidRPr="00592525">
              <w:rPr>
                <w:rFonts w:ascii="Calibri" w:hAnsi="Calibri"/>
                <w:lang w:val="en-GB"/>
              </w:rPr>
              <w:t>Date:</w:t>
            </w:r>
          </w:p>
        </w:tc>
        <w:tc>
          <w:tcPr>
            <w:tcW w:w="3260" w:type="dxa"/>
          </w:tcPr>
          <w:p w14:paraId="38A128B7" w14:textId="77777777" w:rsidR="000A4D8B" w:rsidRPr="00592525" w:rsidRDefault="000A4D8B" w:rsidP="000A4D8B">
            <w:pPr>
              <w:rPr>
                <w:rFonts w:ascii="Calibri" w:hAnsi="Calibri"/>
                <w:lang w:val="en-GB"/>
              </w:rPr>
            </w:pPr>
          </w:p>
        </w:tc>
      </w:tr>
      <w:tr w:rsidR="00B96380" w:rsidRPr="00592525" w14:paraId="6A3D6910" w14:textId="77777777" w:rsidTr="0003442A">
        <w:tc>
          <w:tcPr>
            <w:tcW w:w="9778" w:type="dxa"/>
            <w:gridSpan w:val="4"/>
          </w:tcPr>
          <w:p w14:paraId="3AF87F6E" w14:textId="77777777" w:rsidR="000A4D8B" w:rsidRPr="00592525" w:rsidRDefault="000A4D8B" w:rsidP="000A4D8B">
            <w:pPr>
              <w:rPr>
                <w:rFonts w:ascii="Calibri" w:hAnsi="Calibri"/>
                <w:lang w:val="en-GB"/>
              </w:rPr>
            </w:pPr>
          </w:p>
        </w:tc>
      </w:tr>
      <w:tr w:rsidR="00B96380" w:rsidRPr="00592525" w14:paraId="216E7470" w14:textId="77777777" w:rsidTr="0003442A">
        <w:tc>
          <w:tcPr>
            <w:tcW w:w="1629" w:type="dxa"/>
          </w:tcPr>
          <w:p w14:paraId="50F47D4D" w14:textId="77777777" w:rsidR="000A4D8B" w:rsidRPr="00592525" w:rsidRDefault="00CF0B66" w:rsidP="000A4D8B">
            <w:pPr>
              <w:rPr>
                <w:rFonts w:ascii="Calibri" w:hAnsi="Calibri"/>
                <w:lang w:val="en-GB"/>
              </w:rPr>
            </w:pPr>
            <w:r w:rsidRPr="00592525">
              <w:rPr>
                <w:rFonts w:ascii="Calibri" w:hAnsi="Calibri"/>
                <w:lang w:val="en-GB"/>
              </w:rPr>
              <w:t>Artisan:</w:t>
            </w:r>
          </w:p>
        </w:tc>
        <w:tc>
          <w:tcPr>
            <w:tcW w:w="3259" w:type="dxa"/>
          </w:tcPr>
          <w:p w14:paraId="4E77E1CB" w14:textId="77777777" w:rsidR="000A4D8B" w:rsidRPr="00592525" w:rsidRDefault="000A4D8B" w:rsidP="000A4D8B">
            <w:pPr>
              <w:rPr>
                <w:rFonts w:ascii="Calibri" w:hAnsi="Calibri"/>
                <w:lang w:val="en-GB"/>
              </w:rPr>
            </w:pPr>
          </w:p>
        </w:tc>
        <w:tc>
          <w:tcPr>
            <w:tcW w:w="1630" w:type="dxa"/>
          </w:tcPr>
          <w:p w14:paraId="681DF505" w14:textId="77777777" w:rsidR="000A4D8B" w:rsidRPr="00592525" w:rsidRDefault="00CF0B66" w:rsidP="000A4D8B">
            <w:pPr>
              <w:rPr>
                <w:rFonts w:ascii="Calibri" w:hAnsi="Calibri"/>
                <w:lang w:val="en-GB"/>
              </w:rPr>
            </w:pPr>
            <w:r w:rsidRPr="00592525">
              <w:rPr>
                <w:rFonts w:ascii="Calibri" w:hAnsi="Calibri"/>
                <w:lang w:val="en-GB"/>
              </w:rPr>
              <w:t>Interviewer:</w:t>
            </w:r>
          </w:p>
        </w:tc>
        <w:tc>
          <w:tcPr>
            <w:tcW w:w="3260" w:type="dxa"/>
          </w:tcPr>
          <w:p w14:paraId="604DBD92" w14:textId="77777777" w:rsidR="000A4D8B" w:rsidRPr="00592525" w:rsidRDefault="000A4D8B" w:rsidP="000A4D8B">
            <w:pPr>
              <w:rPr>
                <w:rFonts w:ascii="Calibri" w:hAnsi="Calibri"/>
                <w:lang w:val="en-GB"/>
              </w:rPr>
            </w:pPr>
          </w:p>
        </w:tc>
      </w:tr>
      <w:tr w:rsidR="00B96380" w:rsidRPr="00592525" w14:paraId="31E67F5F" w14:textId="77777777" w:rsidTr="0003442A">
        <w:tc>
          <w:tcPr>
            <w:tcW w:w="9778" w:type="dxa"/>
            <w:gridSpan w:val="4"/>
          </w:tcPr>
          <w:p w14:paraId="2575C3D5" w14:textId="77777777" w:rsidR="000A4D8B" w:rsidRPr="00592525" w:rsidRDefault="000A4D8B" w:rsidP="000A4D8B">
            <w:pPr>
              <w:rPr>
                <w:rFonts w:ascii="Calibri" w:hAnsi="Calibri"/>
                <w:lang w:val="en-GB"/>
              </w:rPr>
            </w:pPr>
          </w:p>
        </w:tc>
      </w:tr>
      <w:tr w:rsidR="00B96380" w:rsidRPr="00592525" w14:paraId="6ED915DE" w14:textId="77777777" w:rsidTr="0003442A">
        <w:tc>
          <w:tcPr>
            <w:tcW w:w="1629" w:type="dxa"/>
          </w:tcPr>
          <w:p w14:paraId="72B133CE" w14:textId="77777777" w:rsidR="000A4D8B" w:rsidRPr="00592525" w:rsidRDefault="00CF0B66" w:rsidP="000A4D8B">
            <w:pPr>
              <w:rPr>
                <w:rFonts w:ascii="Calibri" w:hAnsi="Calibri"/>
                <w:lang w:val="en-GB"/>
              </w:rPr>
            </w:pPr>
            <w:r w:rsidRPr="00592525">
              <w:rPr>
                <w:rFonts w:ascii="Calibri" w:hAnsi="Calibri"/>
                <w:lang w:val="en-GB"/>
              </w:rPr>
              <w:t>Signature:</w:t>
            </w:r>
          </w:p>
        </w:tc>
        <w:tc>
          <w:tcPr>
            <w:tcW w:w="3259" w:type="dxa"/>
          </w:tcPr>
          <w:p w14:paraId="131D4CF1" w14:textId="77777777" w:rsidR="000A4D8B" w:rsidRPr="00592525" w:rsidRDefault="000A4D8B" w:rsidP="000A4D8B">
            <w:pPr>
              <w:rPr>
                <w:rFonts w:ascii="Calibri" w:hAnsi="Calibri"/>
                <w:lang w:val="en-GB"/>
              </w:rPr>
            </w:pPr>
          </w:p>
        </w:tc>
        <w:tc>
          <w:tcPr>
            <w:tcW w:w="1630" w:type="dxa"/>
          </w:tcPr>
          <w:p w14:paraId="661D6AA0" w14:textId="77777777" w:rsidR="000A4D8B" w:rsidRPr="00592525" w:rsidRDefault="00CF0B66" w:rsidP="000A4D8B">
            <w:pPr>
              <w:rPr>
                <w:rFonts w:ascii="Calibri" w:hAnsi="Calibri"/>
                <w:lang w:val="en-GB"/>
              </w:rPr>
            </w:pPr>
            <w:r w:rsidRPr="00592525">
              <w:rPr>
                <w:rFonts w:ascii="Calibri" w:hAnsi="Calibri"/>
                <w:lang w:val="en-GB"/>
              </w:rPr>
              <w:t>Signature:</w:t>
            </w:r>
          </w:p>
        </w:tc>
        <w:tc>
          <w:tcPr>
            <w:tcW w:w="3260" w:type="dxa"/>
          </w:tcPr>
          <w:p w14:paraId="11907B5B" w14:textId="77777777" w:rsidR="000A4D8B" w:rsidRPr="00592525" w:rsidRDefault="000A4D8B" w:rsidP="000A4D8B">
            <w:pPr>
              <w:rPr>
                <w:rFonts w:ascii="Calibri" w:hAnsi="Calibri"/>
                <w:lang w:val="en-GB"/>
              </w:rPr>
            </w:pPr>
          </w:p>
        </w:tc>
      </w:tr>
    </w:tbl>
    <w:p w14:paraId="1928CE40" w14:textId="77777777" w:rsidR="00EC5904" w:rsidRPr="00592525" w:rsidRDefault="00CF0B66">
      <w:pPr>
        <w:rPr>
          <w:rFonts w:ascii="Calibri" w:eastAsia="Calibri" w:hAnsi="Calibri" w:cs="Times New Roman"/>
          <w:lang w:val="en-GB"/>
        </w:rPr>
      </w:pPr>
      <w:r w:rsidRPr="00592525">
        <w:rPr>
          <w:rFonts w:ascii="Calibri" w:eastAsia="Calibri" w:hAnsi="Calibri" w:cs="Times New Roman"/>
          <w:lang w:val="en-GB"/>
        </w:rPr>
        <w:br w:type="page"/>
      </w:r>
    </w:p>
    <w:p w14:paraId="0494055B" w14:textId="40CC6D2F" w:rsidR="00CF0B66" w:rsidRPr="00592525" w:rsidRDefault="00CF0B66" w:rsidP="00CF0B66">
      <w:pPr>
        <w:spacing w:after="0"/>
        <w:jc w:val="center"/>
        <w:rPr>
          <w:b/>
          <w:bCs/>
          <w:lang w:val="en-GB"/>
        </w:rPr>
      </w:pPr>
      <w:r w:rsidRPr="00592525">
        <w:rPr>
          <w:b/>
          <w:bCs/>
          <w:noProof/>
          <w:lang w:val="en-US"/>
        </w:rPr>
        <w:lastRenderedPageBreak/>
        <w:drawing>
          <wp:inline distT="0" distB="0" distL="0" distR="0" wp14:anchorId="0DE0C88B" wp14:editId="599EDFD8">
            <wp:extent cx="4462780" cy="3755390"/>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62780" cy="3755390"/>
                    </a:xfrm>
                    <a:prstGeom prst="rect">
                      <a:avLst/>
                    </a:prstGeom>
                    <a:noFill/>
                  </pic:spPr>
                </pic:pic>
              </a:graphicData>
            </a:graphic>
          </wp:inline>
        </w:drawing>
      </w:r>
    </w:p>
    <w:p w14:paraId="775404F5" w14:textId="7D858D58" w:rsidR="00CF0B66" w:rsidRPr="00592525" w:rsidRDefault="00CF0B66">
      <w:pPr>
        <w:rPr>
          <w:b/>
          <w:bCs/>
          <w:lang w:val="en-GB"/>
        </w:rPr>
      </w:pPr>
      <w:r w:rsidRPr="00592525">
        <w:rPr>
          <w:noProof/>
          <w:lang w:val="en-US"/>
        </w:rPr>
        <mc:AlternateContent>
          <mc:Choice Requires="wps">
            <w:drawing>
              <wp:anchor distT="0" distB="0" distL="114300" distR="114300" simplePos="0" relativeHeight="251660288" behindDoc="0" locked="0" layoutInCell="1" allowOverlap="1" wp14:anchorId="6E0773BF" wp14:editId="05D3D400">
                <wp:simplePos x="0" y="0"/>
                <wp:positionH relativeFrom="margin">
                  <wp:posOffset>794385</wp:posOffset>
                </wp:positionH>
                <wp:positionV relativeFrom="paragraph">
                  <wp:posOffset>2540</wp:posOffset>
                </wp:positionV>
                <wp:extent cx="4605020" cy="1076325"/>
                <wp:effectExtent l="0" t="0" r="5080" b="9525"/>
                <wp:wrapSquare wrapText="bothSides"/>
                <wp:docPr id="14" name="Tekstfelt 14"/>
                <wp:cNvGraphicFramePr/>
                <a:graphic xmlns:a="http://schemas.openxmlformats.org/drawingml/2006/main">
                  <a:graphicData uri="http://schemas.microsoft.com/office/word/2010/wordprocessingShape">
                    <wps:wsp>
                      <wps:cNvSpPr txBox="1"/>
                      <wps:spPr>
                        <a:xfrm>
                          <a:off x="0" y="0"/>
                          <a:ext cx="4605020" cy="1076325"/>
                        </a:xfrm>
                        <a:prstGeom prst="rect">
                          <a:avLst/>
                        </a:prstGeom>
                        <a:solidFill>
                          <a:sysClr val="window" lastClr="FFFFFF"/>
                        </a:solidFill>
                        <a:ln w="6350">
                          <a:noFill/>
                        </a:ln>
                      </wps:spPr>
                      <wps:txbx>
                        <w:txbxContent>
                          <w:p w14:paraId="2DC6E74A" w14:textId="77777777" w:rsidR="00CF0B66" w:rsidRPr="009E3E70" w:rsidRDefault="00CF0B66" w:rsidP="00CF0B66">
                            <w:pPr>
                              <w:spacing w:after="60"/>
                              <w:rPr>
                                <w:sz w:val="18"/>
                                <w:szCs w:val="18"/>
                                <w:lang w:val="en-GB"/>
                              </w:rPr>
                            </w:pPr>
                            <w:r w:rsidRPr="009E3E70">
                              <w:rPr>
                                <w:sz w:val="18"/>
                                <w:szCs w:val="18"/>
                                <w:lang w:val="en-GB"/>
                              </w:rPr>
                              <w:t>A local hairdresser (centre holding the engagement contract) participating in the training of youth. She is receiving the necessary equipment for the training of trainees. One of the trainees can be seen second from right.</w:t>
                            </w:r>
                          </w:p>
                          <w:p w14:paraId="42A3C28C" w14:textId="77777777" w:rsidR="00CF0B66" w:rsidRPr="009E3E70" w:rsidRDefault="00CF0B66" w:rsidP="00CF0B66">
                            <w:pPr>
                              <w:spacing w:after="60"/>
                              <w:rPr>
                                <w:sz w:val="18"/>
                                <w:szCs w:val="18"/>
                                <w:lang w:val="en-GB"/>
                              </w:rPr>
                            </w:pPr>
                            <w:r w:rsidRPr="009E3E70">
                              <w:rPr>
                                <w:sz w:val="18"/>
                                <w:szCs w:val="18"/>
                                <w:lang w:val="en-GB"/>
                              </w:rPr>
                              <w:t>To facilitate the process representatives of the community participated (second from left) along with Save the Children staff.</w:t>
                            </w:r>
                          </w:p>
                          <w:p w14:paraId="1F6B4556" w14:textId="77777777" w:rsidR="00CF0B66" w:rsidRPr="009E3E70" w:rsidRDefault="00CF0B66" w:rsidP="00CF0B66">
                            <w:pPr>
                              <w:spacing w:after="60"/>
                              <w:rPr>
                                <w:sz w:val="18"/>
                                <w:szCs w:val="18"/>
                                <w:lang w:val="en-GB"/>
                              </w:rPr>
                            </w:pPr>
                            <w:r w:rsidRPr="009E3E70">
                              <w:rPr>
                                <w:sz w:val="18"/>
                                <w:szCs w:val="18"/>
                                <w:lang w:val="en-GB"/>
                              </w:rPr>
                              <w:t>Photo: Søren Bo Poulsen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E0773BF" id="_x0000_t202" coordsize="21600,21600" o:spt="202" path="m,l,21600r21600,l21600,xe">
                <v:stroke joinstyle="miter"/>
                <v:path gradientshapeok="t" o:connecttype="rect"/>
              </v:shapetype>
              <v:shape id="Tekstfelt 14" o:spid="_x0000_s1026" type="#_x0000_t202" style="position:absolute;margin-left:62.55pt;margin-top:.2pt;width:362.6pt;height:84.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mbhNgIAAGYEAAAOAAAAZHJzL2Uyb0RvYy54bWysVN1v2jAQf5+0/8Hy+0igQLuIUDEqpkmo&#10;rUSrPhvHJpEcn2cbEvbX7+yEj7V7msaDOd+d7+P3u8vsvq0VOQjrKtA5HQ5SSoTmUFR6l9PXl9WX&#10;O0qcZ7pgCrTI6VE4ej///GnWmEyMoARVCEswiHZZY3Jaem+yJHG8FDVzAzBCo1GCrZnHq90lhWUN&#10;Rq9VMkrTadKALYwFLpxD7UNnpPMYX0rB/ZOUTniicoq1+XjaeG7DmcxnLNtZZsqK92Wwf6iiZpXG&#10;pOdQD8wzsrfVh1B1xS04kH7AoU5AyoqL2AN2M0zfdbMpmRGxFwTHmTNM7v+F5Y+HjXm2xLffoEUC&#10;AyCNcZlDZeinlbYO/1gpQTtCeDzDJlpPOCrH03SSjtDE0TZMb6c3o0mIk1yeG+v8dwE1CUJOLfIS&#10;4WKHtfOd68klZHOgqmJVKRUvR7dUlhwYUojMF9BQopjzqMzpKv76bH88U5o0OZ3eTNKYSUOI16VS&#10;Gou7dBkk327bvvUtFEdExEI3LM7wVYVVrzHlM7M4HdgpTrx/wkMqwCTQS5SUYH/9TR/8kTS0UtLg&#10;tOXU/dwzK7CTHxrp/Docj8N4xst4chvQtNeW7bVF7+slIBpD3C3Doxj8vTqJ0kL9houxCFnRxDTH&#10;3Dn1J3Hpux3AxeJisYhOOJCG+bXeGB5CB+gDJy/tG7OmJ84j549wmkuWveOv8w0vNSz2HmQVyQ0A&#10;d6j2uOMwx/HoFy9sy/U9el0+D/PfAAAA//8DAFBLAwQUAAYACAAAACEAT8/WGuAAAAAIAQAADwAA&#10;AGRycy9kb3ducmV2LnhtbEyPwU7DMBBE70j8g7VI3KjTQqs2xKkQAkElokJA4urGSxKI15HtNqFf&#10;z3KC4+yMZt9k69F24oA+tI4UTCcJCKTKmZZqBW+v9xdLECFqMrpzhAq+McA6Pz3JdGrcQC94KGMt&#10;uIRCqhU0MfaplKFq0OowcT0Sex/OWx1Z+loarwcut52cJclCWt0Sf2h0j7cNVl/l3ip4H8oHv91s&#10;Pp/7x+K4PZbFE94VSp2fjTfXICKO8S8Mv/iMDjkz7dyeTBAd69l8ylEFVyDYXs6TSxA7vi9WK5B5&#10;Jv8PyH8AAAD//wMAUEsBAi0AFAAGAAgAAAAhALaDOJL+AAAA4QEAABMAAAAAAAAAAAAAAAAAAAAA&#10;AFtDb250ZW50X1R5cGVzXS54bWxQSwECLQAUAAYACAAAACEAOP0h/9YAAACUAQAACwAAAAAAAAAA&#10;AAAAAAAvAQAAX3JlbHMvLnJlbHNQSwECLQAUAAYACAAAACEALBZm4TYCAABmBAAADgAAAAAAAAAA&#10;AAAAAAAuAgAAZHJzL2Uyb0RvYy54bWxQSwECLQAUAAYACAAAACEAT8/WGuAAAAAIAQAADwAAAAAA&#10;AAAAAAAAAACQBAAAZHJzL2Rvd25yZXYueG1sUEsFBgAAAAAEAAQA8wAAAJ0FAAAAAA==&#10;" fillcolor="window" stroked="f" strokeweight=".5pt">
                <v:textbox>
                  <w:txbxContent>
                    <w:p w14:paraId="2DC6E74A" w14:textId="77777777" w:rsidR="00CF0B66" w:rsidRPr="009E3E70" w:rsidRDefault="00CF0B66" w:rsidP="00CF0B66">
                      <w:pPr>
                        <w:spacing w:after="60"/>
                        <w:rPr>
                          <w:sz w:val="18"/>
                          <w:szCs w:val="18"/>
                          <w:lang w:val="en-GB"/>
                        </w:rPr>
                      </w:pPr>
                      <w:r w:rsidRPr="009E3E70">
                        <w:rPr>
                          <w:sz w:val="18"/>
                          <w:szCs w:val="18"/>
                          <w:lang w:val="en-GB"/>
                        </w:rPr>
                        <w:t>A local hairdresser (centre holding the engagement contract) participating in the training of youth. She is receiving the necessary equipment for the training of trainees. One of the trainees can be seen second from right.</w:t>
                      </w:r>
                    </w:p>
                    <w:p w14:paraId="42A3C28C" w14:textId="77777777" w:rsidR="00CF0B66" w:rsidRPr="009E3E70" w:rsidRDefault="00CF0B66" w:rsidP="00CF0B66">
                      <w:pPr>
                        <w:spacing w:after="60"/>
                        <w:rPr>
                          <w:sz w:val="18"/>
                          <w:szCs w:val="18"/>
                          <w:lang w:val="en-GB"/>
                        </w:rPr>
                      </w:pPr>
                      <w:r w:rsidRPr="009E3E70">
                        <w:rPr>
                          <w:sz w:val="18"/>
                          <w:szCs w:val="18"/>
                          <w:lang w:val="en-GB"/>
                        </w:rPr>
                        <w:t>To facilitate the process representatives of the community participated (second from left) along with Save the Children staff.</w:t>
                      </w:r>
                    </w:p>
                    <w:p w14:paraId="1F6B4556" w14:textId="77777777" w:rsidR="00CF0B66" w:rsidRPr="009E3E70" w:rsidRDefault="00CF0B66" w:rsidP="00CF0B66">
                      <w:pPr>
                        <w:spacing w:after="60"/>
                        <w:rPr>
                          <w:sz w:val="18"/>
                          <w:szCs w:val="18"/>
                          <w:lang w:val="en-GB"/>
                        </w:rPr>
                      </w:pPr>
                      <w:r w:rsidRPr="009E3E70">
                        <w:rPr>
                          <w:sz w:val="18"/>
                          <w:szCs w:val="18"/>
                          <w:lang w:val="en-GB"/>
                        </w:rPr>
                        <w:t>Photo: Søren Bo Poulsen</w:t>
                      </w:r>
                    </w:p>
                  </w:txbxContent>
                </v:textbox>
                <w10:wrap type="square" anchorx="margin"/>
              </v:shape>
            </w:pict>
          </mc:Fallback>
        </mc:AlternateContent>
      </w:r>
    </w:p>
    <w:p w14:paraId="7B6E0AF0" w14:textId="77777777" w:rsidR="00CF0B66" w:rsidRPr="00592525" w:rsidRDefault="00CF0B66">
      <w:pPr>
        <w:rPr>
          <w:b/>
          <w:bCs/>
          <w:lang w:val="en-GB"/>
        </w:rPr>
      </w:pPr>
    </w:p>
    <w:p w14:paraId="5BBF3570" w14:textId="77777777" w:rsidR="00CF0B66" w:rsidRPr="00592525" w:rsidRDefault="00CF0B66">
      <w:pPr>
        <w:rPr>
          <w:b/>
          <w:bCs/>
          <w:lang w:val="en-GB"/>
        </w:rPr>
      </w:pPr>
    </w:p>
    <w:p w14:paraId="1BA247A7" w14:textId="77777777" w:rsidR="00CF0B66" w:rsidRPr="00592525" w:rsidRDefault="00CF0B66">
      <w:pPr>
        <w:rPr>
          <w:b/>
          <w:bCs/>
          <w:lang w:val="en-GB"/>
        </w:rPr>
      </w:pPr>
    </w:p>
    <w:p w14:paraId="4D7D369B" w14:textId="6CB3FC81" w:rsidR="009E19CA" w:rsidRPr="00592525" w:rsidRDefault="00CF0B66" w:rsidP="00B52F47">
      <w:pPr>
        <w:pBdr>
          <w:bottom w:val="single" w:sz="4" w:space="1" w:color="auto"/>
        </w:pBdr>
        <w:spacing w:before="240"/>
        <w:rPr>
          <w:b/>
          <w:bCs/>
          <w:lang w:val="en-GB"/>
        </w:rPr>
      </w:pPr>
      <w:r w:rsidRPr="00592525">
        <w:rPr>
          <w:b/>
          <w:bCs/>
          <w:lang w:val="en-GB"/>
        </w:rPr>
        <w:t>Pros</w:t>
      </w:r>
      <w:r w:rsidR="00955783" w:rsidRPr="00592525">
        <w:rPr>
          <w:b/>
          <w:bCs/>
          <w:lang w:val="en-GB"/>
        </w:rPr>
        <w:t xml:space="preserve"> and Cons</w:t>
      </w:r>
    </w:p>
    <w:p w14:paraId="57A4AB7A" w14:textId="7004A5D3" w:rsidR="00955783" w:rsidRPr="00592525" w:rsidRDefault="00CF0B66">
      <w:pPr>
        <w:rPr>
          <w:b/>
          <w:bCs/>
          <w:lang w:val="en-GB"/>
        </w:rPr>
      </w:pPr>
      <w:r w:rsidRPr="00592525">
        <w:rPr>
          <w:b/>
          <w:bCs/>
          <w:lang w:val="en-GB"/>
        </w:rPr>
        <w:t>Pros</w:t>
      </w:r>
    </w:p>
    <w:p w14:paraId="635358FC" w14:textId="1F109916" w:rsidR="00DC5A48" w:rsidRPr="00592525" w:rsidRDefault="00CF0B66" w:rsidP="00B52F47">
      <w:pPr>
        <w:pStyle w:val="ListParagraph"/>
        <w:numPr>
          <w:ilvl w:val="0"/>
          <w:numId w:val="5"/>
        </w:numPr>
        <w:rPr>
          <w:lang w:val="en-GB"/>
        </w:rPr>
      </w:pPr>
      <w:r w:rsidRPr="00592525">
        <w:rPr>
          <w:lang w:val="en-GB"/>
        </w:rPr>
        <w:t>The advantage of the tool is that it addresses its purpose</w:t>
      </w:r>
      <w:r w:rsidR="00614C10" w:rsidRPr="00592525">
        <w:rPr>
          <w:lang w:val="en-GB"/>
        </w:rPr>
        <w:t>, namely to engage local artisans for the empowerment of youth through apprenticeship,</w:t>
      </w:r>
      <w:r w:rsidRPr="00592525">
        <w:rPr>
          <w:lang w:val="en-GB"/>
        </w:rPr>
        <w:t xml:space="preserve"> in a clear and structured manner</w:t>
      </w:r>
      <w:r w:rsidR="0076666C" w:rsidRPr="00592525">
        <w:rPr>
          <w:lang w:val="en-GB"/>
        </w:rPr>
        <w:t xml:space="preserve"> by offering a relevant degree of standardization to a process that</w:t>
      </w:r>
      <w:r w:rsidR="00614C10" w:rsidRPr="00592525">
        <w:rPr>
          <w:lang w:val="en-GB"/>
        </w:rPr>
        <w:t>, otherwise,</w:t>
      </w:r>
      <w:r w:rsidR="0076666C" w:rsidRPr="00592525">
        <w:rPr>
          <w:lang w:val="en-GB"/>
        </w:rPr>
        <w:t xml:space="preserve"> could be addressed differently. </w:t>
      </w:r>
      <w:r w:rsidR="00D34A41" w:rsidRPr="00592525">
        <w:rPr>
          <w:lang w:val="en-GB"/>
        </w:rPr>
        <w:t xml:space="preserve">At the same time, the tool is not so complex that it would be difficult to use. It can be easily used on site in both a paper version and a PC offline version. </w:t>
      </w:r>
      <w:r w:rsidR="005A5717" w:rsidRPr="00592525">
        <w:rPr>
          <w:lang w:val="en-GB"/>
        </w:rPr>
        <w:t>This also implies that it is not a costly tool to apply nor to maintain.</w:t>
      </w:r>
    </w:p>
    <w:p w14:paraId="0F89AA72" w14:textId="6735BECA" w:rsidR="005945CE" w:rsidRPr="00592525" w:rsidRDefault="00CF0B66" w:rsidP="00B52F47">
      <w:pPr>
        <w:pStyle w:val="ListParagraph"/>
        <w:numPr>
          <w:ilvl w:val="0"/>
          <w:numId w:val="5"/>
        </w:numPr>
        <w:rPr>
          <w:lang w:val="en-GB"/>
        </w:rPr>
      </w:pPr>
      <w:r w:rsidRPr="00592525">
        <w:rPr>
          <w:lang w:val="en-GB"/>
        </w:rPr>
        <w:t>Applying</w:t>
      </w:r>
      <w:r w:rsidR="0076666C" w:rsidRPr="00592525">
        <w:rPr>
          <w:lang w:val="en-GB"/>
        </w:rPr>
        <w:t xml:space="preserve"> a structured </w:t>
      </w:r>
      <w:r w:rsidR="00614C10" w:rsidRPr="00592525">
        <w:rPr>
          <w:lang w:val="en-GB"/>
        </w:rPr>
        <w:t xml:space="preserve">local artisan </w:t>
      </w:r>
      <w:r w:rsidR="0076666C" w:rsidRPr="00592525">
        <w:rPr>
          <w:lang w:val="en-GB"/>
        </w:rPr>
        <w:t xml:space="preserve">identification and selection tool will facilitate </w:t>
      </w:r>
      <w:r w:rsidRPr="00592525">
        <w:rPr>
          <w:lang w:val="en-GB"/>
        </w:rPr>
        <w:t xml:space="preserve">the evaluation of the entire skills development programme by providing information on the process of selecting local artisans. This will make it possible to constantly upgrade the selection of local artisans for the benefit of the skills development and in turn </w:t>
      </w:r>
      <w:r w:rsidR="00614C10" w:rsidRPr="00592525">
        <w:rPr>
          <w:lang w:val="en-GB"/>
        </w:rPr>
        <w:t xml:space="preserve">facilitate </w:t>
      </w:r>
      <w:r w:rsidRPr="00592525">
        <w:rPr>
          <w:lang w:val="en-GB"/>
        </w:rPr>
        <w:t>the employability of the trainees.</w:t>
      </w:r>
    </w:p>
    <w:p w14:paraId="2F5C844C" w14:textId="77777777" w:rsidR="009E19CA" w:rsidRPr="00592525" w:rsidRDefault="00CF0B66">
      <w:pPr>
        <w:rPr>
          <w:b/>
          <w:bCs/>
          <w:lang w:val="en-GB"/>
        </w:rPr>
      </w:pPr>
      <w:r w:rsidRPr="00592525">
        <w:rPr>
          <w:b/>
          <w:bCs/>
          <w:lang w:val="en-GB"/>
        </w:rPr>
        <w:t>Cons</w:t>
      </w:r>
    </w:p>
    <w:p w14:paraId="0B4C29E2" w14:textId="77777777" w:rsidR="002E11A3" w:rsidRPr="00592525" w:rsidRDefault="00CF0B66" w:rsidP="00B52F47">
      <w:pPr>
        <w:pStyle w:val="ListParagraph"/>
        <w:numPr>
          <w:ilvl w:val="0"/>
          <w:numId w:val="6"/>
        </w:numPr>
        <w:rPr>
          <w:lang w:val="en-GB"/>
        </w:rPr>
      </w:pPr>
      <w:r w:rsidRPr="00592525">
        <w:rPr>
          <w:lang w:val="en-GB"/>
        </w:rPr>
        <w:t xml:space="preserve">The tool does not have many disadvantages due to its simplicity. However, as many of the local artisans are operating in the informal economy </w:t>
      </w:r>
      <w:r w:rsidR="00F5605B" w:rsidRPr="00592525">
        <w:rPr>
          <w:lang w:val="en-GB"/>
        </w:rPr>
        <w:t xml:space="preserve">-partly or fully - </w:t>
      </w:r>
      <w:r w:rsidRPr="00592525">
        <w:rPr>
          <w:lang w:val="en-GB"/>
        </w:rPr>
        <w:t xml:space="preserve">there is a natural </w:t>
      </w:r>
      <w:r w:rsidR="00F5605B" w:rsidRPr="00592525">
        <w:rPr>
          <w:lang w:val="en-GB"/>
        </w:rPr>
        <w:t>scepticism</w:t>
      </w:r>
      <w:r w:rsidRPr="00592525">
        <w:rPr>
          <w:lang w:val="en-GB"/>
        </w:rPr>
        <w:t xml:space="preserve"> about providing information about their business because </w:t>
      </w:r>
      <w:r w:rsidR="00F5605B" w:rsidRPr="00592525">
        <w:rPr>
          <w:lang w:val="en-GB"/>
        </w:rPr>
        <w:t>artisans</w:t>
      </w:r>
      <w:r w:rsidRPr="00592525">
        <w:rPr>
          <w:lang w:val="en-GB"/>
        </w:rPr>
        <w:t xml:space="preserve"> are worried that such information will be used to collect </w:t>
      </w:r>
      <w:r w:rsidR="00F5605B" w:rsidRPr="00592525">
        <w:rPr>
          <w:lang w:val="en-GB"/>
        </w:rPr>
        <w:t xml:space="preserve">additional </w:t>
      </w:r>
      <w:r w:rsidRPr="00592525">
        <w:rPr>
          <w:lang w:val="en-GB"/>
        </w:rPr>
        <w:t>taxes and fees</w:t>
      </w:r>
      <w:r w:rsidR="00F5605B" w:rsidRPr="00592525">
        <w:rPr>
          <w:lang w:val="en-GB"/>
        </w:rPr>
        <w:t>.</w:t>
      </w:r>
    </w:p>
    <w:p w14:paraId="03EF8784" w14:textId="60F0C1D5" w:rsidR="008121A4" w:rsidRPr="00592525" w:rsidRDefault="00D34A41" w:rsidP="00B52F47">
      <w:pPr>
        <w:pStyle w:val="ListParagraph"/>
        <w:numPr>
          <w:ilvl w:val="0"/>
          <w:numId w:val="6"/>
        </w:numPr>
        <w:rPr>
          <w:lang w:val="en-GB"/>
        </w:rPr>
      </w:pPr>
      <w:r w:rsidRPr="00592525">
        <w:rPr>
          <w:lang w:val="en-GB"/>
        </w:rPr>
        <w:lastRenderedPageBreak/>
        <w:t xml:space="preserve">As the whole programme and thus the tool is part of the NGO activities, local artisans are likely to be less concerned. </w:t>
      </w:r>
      <w:r w:rsidR="00CF0B66" w:rsidRPr="00592525">
        <w:rPr>
          <w:lang w:val="en-GB"/>
        </w:rPr>
        <w:t xml:space="preserve">However, it is important to provide local artisans </w:t>
      </w:r>
      <w:r w:rsidR="001C6B44" w:rsidRPr="00592525">
        <w:rPr>
          <w:lang w:val="en-GB"/>
        </w:rPr>
        <w:t xml:space="preserve">with </w:t>
      </w:r>
      <w:r w:rsidR="00CF0B66" w:rsidRPr="00592525">
        <w:rPr>
          <w:lang w:val="en-GB"/>
        </w:rPr>
        <w:t>information about the objective of the entire programme, the relevance of the tool and how the information will be used.</w:t>
      </w:r>
      <w:r w:rsidR="00E0558E" w:rsidRPr="00592525">
        <w:rPr>
          <w:lang w:val="en-GB"/>
        </w:rPr>
        <w:t xml:space="preserve"> That is to say that transparency towards the local artisan also when applying such a simple tool is necessary and can facilitate the entire implementation of </w:t>
      </w:r>
      <w:r w:rsidR="001C6B44" w:rsidRPr="00592525">
        <w:rPr>
          <w:lang w:val="en-GB"/>
        </w:rPr>
        <w:t>a</w:t>
      </w:r>
      <w:r w:rsidR="00E0558E" w:rsidRPr="00592525">
        <w:rPr>
          <w:lang w:val="en-GB"/>
        </w:rPr>
        <w:t xml:space="preserve"> skills development </w:t>
      </w:r>
      <w:r w:rsidR="00C7761A" w:rsidRPr="00592525">
        <w:rPr>
          <w:lang w:val="en-GB"/>
        </w:rPr>
        <w:t>pro</w:t>
      </w:r>
      <w:r w:rsidR="001C6B44" w:rsidRPr="00592525">
        <w:rPr>
          <w:lang w:val="en-GB"/>
        </w:rPr>
        <w:t>ject</w:t>
      </w:r>
      <w:r w:rsidR="00C7761A" w:rsidRPr="00592525">
        <w:rPr>
          <w:lang w:val="en-GB"/>
        </w:rPr>
        <w:t>.</w:t>
      </w:r>
    </w:p>
    <w:p w14:paraId="172E8036" w14:textId="77777777" w:rsidR="007642AC" w:rsidRPr="00592525" w:rsidRDefault="00CF0B66" w:rsidP="00B52F47">
      <w:pPr>
        <w:pBdr>
          <w:bottom w:val="single" w:sz="4" w:space="1" w:color="auto"/>
        </w:pBdr>
        <w:rPr>
          <w:b/>
          <w:bCs/>
          <w:lang w:val="en-GB"/>
        </w:rPr>
      </w:pPr>
      <w:r w:rsidRPr="00592525">
        <w:rPr>
          <w:b/>
          <w:bCs/>
          <w:lang w:val="en-GB"/>
        </w:rPr>
        <w:t>Source:</w:t>
      </w:r>
    </w:p>
    <w:p w14:paraId="6DF9665D" w14:textId="77777777" w:rsidR="007642AC" w:rsidRPr="00592525" w:rsidRDefault="00CF0B66" w:rsidP="00592525">
      <w:pPr>
        <w:pStyle w:val="ListParagraph"/>
        <w:numPr>
          <w:ilvl w:val="0"/>
          <w:numId w:val="7"/>
        </w:numPr>
        <w:rPr>
          <w:sz w:val="18"/>
          <w:szCs w:val="18"/>
          <w:lang w:val="en-GB"/>
        </w:rPr>
      </w:pPr>
      <w:r w:rsidRPr="00592525">
        <w:rPr>
          <w:sz w:val="18"/>
          <w:szCs w:val="18"/>
          <w:lang w:val="en-GB"/>
        </w:rPr>
        <w:t xml:space="preserve">‘A youth participation best practice toolkit. Part one: What to consider when designing youth participation programmes aimed at the social and civic empowerment of vulnerable youth’ by Lotte Ladegaard. Save the Children, Denmark. 2016. </w:t>
      </w:r>
      <w:hyperlink r:id="rId12" w:history="1">
        <w:r w:rsidRPr="00592525">
          <w:rPr>
            <w:rStyle w:val="Hyperlink"/>
            <w:sz w:val="18"/>
            <w:szCs w:val="18"/>
            <w:lang w:val="en-GB"/>
          </w:rPr>
          <w:t>https://resourcecentre.savethechildren.net/document/youth-participation-best-practices-toolkit-part-i/</w:t>
        </w:r>
      </w:hyperlink>
      <w:r w:rsidRPr="00592525">
        <w:rPr>
          <w:sz w:val="18"/>
          <w:szCs w:val="18"/>
          <w:lang w:val="en-GB"/>
        </w:rPr>
        <w:t xml:space="preserve">  </w:t>
      </w:r>
    </w:p>
    <w:p w14:paraId="13D8FA52" w14:textId="77777777" w:rsidR="007642AC" w:rsidRPr="00592525" w:rsidRDefault="00CF0B66" w:rsidP="00592525">
      <w:pPr>
        <w:pStyle w:val="ListParagraph"/>
        <w:numPr>
          <w:ilvl w:val="0"/>
          <w:numId w:val="7"/>
        </w:numPr>
        <w:rPr>
          <w:sz w:val="18"/>
          <w:szCs w:val="18"/>
          <w:lang w:val="en-GB"/>
        </w:rPr>
      </w:pPr>
      <w:r w:rsidRPr="00592525">
        <w:rPr>
          <w:sz w:val="18"/>
          <w:szCs w:val="18"/>
          <w:lang w:val="en-GB"/>
        </w:rPr>
        <w:t xml:space="preserve">‘A youth participation best practice toolkit. Part two: Tools, methods, tips, exercises and suggested training workshops for youth participation programmes and projects aimed at the social and civic empowerment of vulnerable youth’ by Lotte Ladegaard. Save the Children, Denmark. 2016. </w:t>
      </w:r>
      <w:hyperlink r:id="rId13" w:history="1">
        <w:r w:rsidRPr="00592525">
          <w:rPr>
            <w:rStyle w:val="Hyperlink"/>
            <w:sz w:val="18"/>
            <w:szCs w:val="18"/>
            <w:lang w:val="en-GB"/>
          </w:rPr>
          <w:t>https://resourcecentre.savethechildren.net/document/youth-participation-best-practices-toolkit-part-ii/</w:t>
        </w:r>
      </w:hyperlink>
      <w:r w:rsidRPr="00592525">
        <w:rPr>
          <w:sz w:val="18"/>
          <w:szCs w:val="18"/>
          <w:lang w:val="en-GB"/>
        </w:rPr>
        <w:t xml:space="preserve">  </w:t>
      </w:r>
    </w:p>
    <w:p w14:paraId="0607CB13" w14:textId="77777777" w:rsidR="007642AC" w:rsidRPr="00592525" w:rsidRDefault="00CF0B66" w:rsidP="00592525">
      <w:pPr>
        <w:pStyle w:val="ListParagraph"/>
        <w:numPr>
          <w:ilvl w:val="0"/>
          <w:numId w:val="7"/>
        </w:numPr>
        <w:rPr>
          <w:sz w:val="18"/>
          <w:szCs w:val="18"/>
          <w:lang w:val="en-GB"/>
        </w:rPr>
      </w:pPr>
      <w:r w:rsidRPr="00592525">
        <w:rPr>
          <w:sz w:val="18"/>
          <w:szCs w:val="18"/>
          <w:lang w:val="en-GB"/>
        </w:rPr>
        <w:t xml:space="preserve">It should be noted that the approach </w:t>
      </w:r>
      <w:r w:rsidR="00A936DF" w:rsidRPr="00592525">
        <w:rPr>
          <w:sz w:val="18"/>
          <w:szCs w:val="18"/>
          <w:lang w:val="en-GB"/>
        </w:rPr>
        <w:t>described</w:t>
      </w:r>
      <w:r w:rsidRPr="00592525">
        <w:rPr>
          <w:sz w:val="18"/>
          <w:szCs w:val="18"/>
          <w:lang w:val="en-GB"/>
        </w:rPr>
        <w:t xml:space="preserve"> is an earlier variation of what is presented in the above two publications.</w:t>
      </w:r>
      <w:r w:rsidR="00A936DF" w:rsidRPr="00592525">
        <w:rPr>
          <w:sz w:val="18"/>
          <w:szCs w:val="18"/>
          <w:lang w:val="en-GB"/>
        </w:rPr>
        <w:t xml:space="preserve"> The EYE Guidelines for Selection of Local Artisans was developed in the process of implementing a Save the Children, Denmark project in Western Uganda by Søren Bo Poulsen.</w:t>
      </w:r>
    </w:p>
    <w:sectPr w:rsidR="007642AC" w:rsidRPr="00592525">
      <w:headerReference w:type="default" r:id="rId14"/>
      <w:footerReference w:type="default" r:id="rId15"/>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E4B4EB" w14:textId="77777777" w:rsidR="006D7D7A" w:rsidRDefault="006D7D7A">
      <w:pPr>
        <w:spacing w:after="0" w:line="240" w:lineRule="auto"/>
      </w:pPr>
      <w:r>
        <w:separator/>
      </w:r>
    </w:p>
  </w:endnote>
  <w:endnote w:type="continuationSeparator" w:id="0">
    <w:p w14:paraId="6D8D0394" w14:textId="77777777" w:rsidR="006D7D7A" w:rsidRDefault="006D7D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0169744"/>
      <w:docPartObj>
        <w:docPartGallery w:val="Page Numbers (Bottom of Page)"/>
        <w:docPartUnique/>
      </w:docPartObj>
    </w:sdtPr>
    <w:sdtEndPr/>
    <w:sdtContent>
      <w:p w14:paraId="3B663F25" w14:textId="7E82C54B" w:rsidR="00EC5904" w:rsidRDefault="00CF0B66">
        <w:pPr>
          <w:pStyle w:val="Footer"/>
          <w:jc w:val="center"/>
        </w:pPr>
        <w:r>
          <w:fldChar w:fldCharType="begin"/>
        </w:r>
        <w:r>
          <w:instrText>PAGE   \* MERGEFORMAT</w:instrText>
        </w:r>
        <w:r>
          <w:fldChar w:fldCharType="separate"/>
        </w:r>
        <w:r w:rsidR="001D3B61">
          <w:rPr>
            <w:noProof/>
          </w:rPr>
          <w:t>1</w:t>
        </w:r>
        <w:r>
          <w:fldChar w:fldCharType="end"/>
        </w:r>
      </w:p>
    </w:sdtContent>
  </w:sdt>
  <w:p w14:paraId="5C914FD9" w14:textId="77777777" w:rsidR="00EC5904" w:rsidRDefault="00EC59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F6ABDE" w14:textId="77777777" w:rsidR="006D7D7A" w:rsidRDefault="006D7D7A">
      <w:pPr>
        <w:spacing w:after="0" w:line="240" w:lineRule="auto"/>
      </w:pPr>
      <w:r>
        <w:separator/>
      </w:r>
    </w:p>
  </w:footnote>
  <w:footnote w:type="continuationSeparator" w:id="0">
    <w:p w14:paraId="29ABEC2F" w14:textId="77777777" w:rsidR="006D7D7A" w:rsidRDefault="006D7D7A">
      <w:pPr>
        <w:spacing w:after="0" w:line="240" w:lineRule="auto"/>
      </w:pPr>
      <w:r>
        <w:continuationSeparator/>
      </w:r>
    </w:p>
  </w:footnote>
  <w:footnote w:id="1">
    <w:p w14:paraId="378FE68D" w14:textId="51A11C05" w:rsidR="001D0BA5" w:rsidRPr="001D0BA5" w:rsidRDefault="001D0BA5" w:rsidP="000D61FE">
      <w:pPr>
        <w:pStyle w:val="FootnoteText"/>
        <w:rPr>
          <w:sz w:val="16"/>
          <w:szCs w:val="16"/>
          <w:lang w:val="en-US"/>
        </w:rPr>
      </w:pPr>
      <w:r w:rsidRPr="001D0BA5">
        <w:rPr>
          <w:rStyle w:val="FootnoteReference"/>
          <w:sz w:val="16"/>
          <w:szCs w:val="16"/>
        </w:rPr>
        <w:footnoteRef/>
      </w:r>
      <w:r w:rsidRPr="001D0BA5">
        <w:rPr>
          <w:sz w:val="16"/>
          <w:szCs w:val="16"/>
          <w:lang w:val="en-US"/>
        </w:rPr>
        <w:t xml:space="preserve"> Disclaimer: </w:t>
      </w:r>
      <w:r w:rsidR="000D61FE" w:rsidRPr="000D61FE">
        <w:rPr>
          <w:sz w:val="16"/>
          <w:szCs w:val="16"/>
          <w:lang w:val="en-US"/>
        </w:rPr>
        <w:t>This publication was produced with the financial support of the European Union and the German Federal Ministry for</w:t>
      </w:r>
      <w:r w:rsidR="000D61FE">
        <w:rPr>
          <w:sz w:val="16"/>
          <w:szCs w:val="16"/>
          <w:lang w:val="en-US"/>
        </w:rPr>
        <w:t xml:space="preserve"> </w:t>
      </w:r>
      <w:r w:rsidR="000D61FE" w:rsidRPr="000D61FE">
        <w:rPr>
          <w:sz w:val="16"/>
          <w:szCs w:val="16"/>
          <w:lang w:val="en-US"/>
        </w:rPr>
        <w:t xml:space="preserve">Economic Cooperation and Development. </w:t>
      </w:r>
      <w:r w:rsidRPr="001D0BA5">
        <w:rPr>
          <w:sz w:val="16"/>
          <w:szCs w:val="16"/>
          <w:lang w:val="en-US"/>
        </w:rPr>
        <w:t xml:space="preserve">The views and opinions expressed herein are those of the authors or persons cited and do not necessarily reflect the official </w:t>
      </w:r>
      <w:r w:rsidR="000D61FE">
        <w:rPr>
          <w:sz w:val="16"/>
          <w:szCs w:val="16"/>
          <w:lang w:val="en-US"/>
        </w:rPr>
        <w:t>policy, view</w:t>
      </w:r>
      <w:r w:rsidRPr="001D0BA5">
        <w:rPr>
          <w:sz w:val="16"/>
          <w:szCs w:val="16"/>
          <w:lang w:val="en-US"/>
        </w:rPr>
        <w:t xml:space="preserve"> or position of AUDA-NEPAD</w:t>
      </w:r>
      <w:r w:rsidR="000D61FE">
        <w:rPr>
          <w:sz w:val="16"/>
          <w:szCs w:val="16"/>
          <w:lang w:val="en-US"/>
        </w:rPr>
        <w:t xml:space="preserve">, the </w:t>
      </w:r>
      <w:r w:rsidR="000D61FE" w:rsidRPr="000D61FE">
        <w:rPr>
          <w:sz w:val="16"/>
          <w:szCs w:val="16"/>
          <w:lang w:val="en-US"/>
        </w:rPr>
        <w:t>E</w:t>
      </w:r>
      <w:r w:rsidR="000D61FE">
        <w:rPr>
          <w:sz w:val="16"/>
          <w:szCs w:val="16"/>
          <w:lang w:val="en-US"/>
        </w:rPr>
        <w:t xml:space="preserve">uropean </w:t>
      </w:r>
      <w:r w:rsidR="000D61FE" w:rsidRPr="000D61FE">
        <w:rPr>
          <w:sz w:val="16"/>
          <w:szCs w:val="16"/>
          <w:lang w:val="en-US"/>
        </w:rPr>
        <w:t>U</w:t>
      </w:r>
      <w:r w:rsidR="000D61FE">
        <w:rPr>
          <w:sz w:val="16"/>
          <w:szCs w:val="16"/>
          <w:lang w:val="en-US"/>
        </w:rPr>
        <w:t>nion</w:t>
      </w:r>
      <w:r w:rsidR="000D61FE" w:rsidRPr="000D61FE">
        <w:rPr>
          <w:sz w:val="16"/>
          <w:szCs w:val="16"/>
          <w:lang w:val="en-US"/>
        </w:rPr>
        <w:t xml:space="preserve"> or the </w:t>
      </w:r>
      <w:r w:rsidR="000D61FE">
        <w:rPr>
          <w:sz w:val="16"/>
          <w:szCs w:val="16"/>
          <w:lang w:val="en-US"/>
        </w:rPr>
        <w:t xml:space="preserve">German </w:t>
      </w:r>
      <w:r w:rsidR="000D61FE" w:rsidRPr="000D61FE">
        <w:rPr>
          <w:sz w:val="16"/>
          <w:szCs w:val="16"/>
          <w:lang w:val="en-US"/>
        </w:rPr>
        <w:t>Federal Ministry for Economic Cooperation and Development</w:t>
      </w:r>
      <w:r w:rsidRPr="001D0BA5">
        <w:rPr>
          <w:sz w:val="16"/>
          <w:szCs w:val="16"/>
          <w:lang w:val="en-US"/>
        </w:rPr>
        <w:t>. The terms used herein and the presentation of material therein do not imply any endorsement by AUDA-NPAD</w:t>
      </w:r>
      <w:r w:rsidR="000D61FE">
        <w:rPr>
          <w:sz w:val="16"/>
          <w:szCs w:val="16"/>
          <w:lang w:val="en-US"/>
        </w:rPr>
        <w:t xml:space="preserve">, </w:t>
      </w:r>
      <w:r w:rsidR="000D61FE" w:rsidRPr="000D61FE">
        <w:rPr>
          <w:sz w:val="16"/>
          <w:szCs w:val="16"/>
          <w:lang w:val="en-US"/>
        </w:rPr>
        <w:t>the European Union or the German Federal Ministry for Economic Cooperation and Development.</w:t>
      </w:r>
      <w:r w:rsidR="000D61FE">
        <w:rPr>
          <w:sz w:val="16"/>
          <w:szCs w:val="16"/>
          <w:lang w:val="en-US"/>
        </w:rPr>
        <w:t xml:space="preserve"> </w:t>
      </w:r>
      <w:r w:rsidRPr="001D0BA5">
        <w:rPr>
          <w:sz w:val="16"/>
          <w:szCs w:val="16"/>
          <w:lang w:val="en-US"/>
        </w:rPr>
        <w:t>Information in this book is offered in the understanding that it does not contain legal, financial or other forms of professional advice. Although the author has made great efforts to ensure the accuracy of the content, errors and omissions may occur.</w:t>
      </w:r>
    </w:p>
  </w:footnote>
  <w:footnote w:id="2">
    <w:p w14:paraId="65EF897C" w14:textId="77777777" w:rsidR="000B6496" w:rsidRPr="000B6496" w:rsidRDefault="00CF0B66">
      <w:pPr>
        <w:pStyle w:val="FootnoteText"/>
        <w:rPr>
          <w:sz w:val="16"/>
          <w:szCs w:val="16"/>
          <w:lang w:val="en-US"/>
        </w:rPr>
      </w:pPr>
      <w:r w:rsidRPr="000B6496">
        <w:rPr>
          <w:rStyle w:val="FootnoteReference"/>
          <w:sz w:val="16"/>
          <w:szCs w:val="16"/>
        </w:rPr>
        <w:footnoteRef/>
      </w:r>
      <w:r w:rsidRPr="000B6496">
        <w:rPr>
          <w:sz w:val="16"/>
          <w:szCs w:val="16"/>
          <w:lang w:val="en-US"/>
        </w:rPr>
        <w:t xml:space="preserve"> For a comprehensive description of the EYE project see the initiative ‘Apprenticeship via Local Artisans’.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38FF06" w14:textId="7F28AF3E" w:rsidR="00EC6998" w:rsidRDefault="00EC6998" w:rsidP="00EC6998">
    <w:pPr>
      <w:pStyle w:val="Header"/>
      <w:jc w:val="center"/>
    </w:pPr>
    <w:r>
      <w:rPr>
        <w:rFonts w:ascii="Arial" w:hAnsi="Arial" w:cs="Arial"/>
        <w:b/>
        <w:noProof/>
        <w:sz w:val="28"/>
        <w:szCs w:val="28"/>
        <w:lang w:val="en-US"/>
      </w:rPr>
      <w:drawing>
        <wp:anchor distT="0" distB="0" distL="114300" distR="114300" simplePos="0" relativeHeight="251658240" behindDoc="0" locked="0" layoutInCell="1" allowOverlap="1" wp14:anchorId="56D7D1D0" wp14:editId="4C222F10">
          <wp:simplePos x="0" y="0"/>
          <wp:positionH relativeFrom="margin">
            <wp:align>center</wp:align>
          </wp:positionH>
          <wp:positionV relativeFrom="paragraph">
            <wp:posOffset>-263842</wp:posOffset>
          </wp:positionV>
          <wp:extent cx="2551052" cy="584616"/>
          <wp:effectExtent l="0" t="0" r="1905" b="635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UDA-NEPAD_LOGO_EN.LOWRES.jpg"/>
                  <pic:cNvPicPr/>
                </pic:nvPicPr>
                <pic:blipFill>
                  <a:blip r:embed="rId1">
                    <a:extLst>
                      <a:ext uri="{28A0092B-C50C-407E-A947-70E740481C1C}">
                        <a14:useLocalDpi xmlns:a14="http://schemas.microsoft.com/office/drawing/2010/main" val="0"/>
                      </a:ext>
                    </a:extLst>
                  </a:blip>
                  <a:stretch>
                    <a:fillRect/>
                  </a:stretch>
                </pic:blipFill>
                <pic:spPr>
                  <a:xfrm>
                    <a:off x="0" y="0"/>
                    <a:ext cx="2551052" cy="584616"/>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E0546C"/>
    <w:multiLevelType w:val="hybridMultilevel"/>
    <w:tmpl w:val="F11E8A8C"/>
    <w:lvl w:ilvl="0" w:tplc="7646E190">
      <w:start w:val="1"/>
      <w:numFmt w:val="bullet"/>
      <w:lvlText w:val=""/>
      <w:lvlJc w:val="left"/>
      <w:pPr>
        <w:ind w:left="720" w:hanging="360"/>
      </w:pPr>
      <w:rPr>
        <w:rFonts w:ascii="Symbol" w:hAnsi="Symbol" w:hint="default"/>
      </w:rPr>
    </w:lvl>
    <w:lvl w:ilvl="1" w:tplc="CE8453F6" w:tentative="1">
      <w:start w:val="1"/>
      <w:numFmt w:val="bullet"/>
      <w:lvlText w:val="o"/>
      <w:lvlJc w:val="left"/>
      <w:pPr>
        <w:ind w:left="1440" w:hanging="360"/>
      </w:pPr>
      <w:rPr>
        <w:rFonts w:ascii="Courier New" w:hAnsi="Courier New" w:cs="Courier New" w:hint="default"/>
      </w:rPr>
    </w:lvl>
    <w:lvl w:ilvl="2" w:tplc="79ECBDC6" w:tentative="1">
      <w:start w:val="1"/>
      <w:numFmt w:val="bullet"/>
      <w:lvlText w:val=""/>
      <w:lvlJc w:val="left"/>
      <w:pPr>
        <w:ind w:left="2160" w:hanging="360"/>
      </w:pPr>
      <w:rPr>
        <w:rFonts w:ascii="Wingdings" w:hAnsi="Wingdings" w:hint="default"/>
      </w:rPr>
    </w:lvl>
    <w:lvl w:ilvl="3" w:tplc="D8BC623A" w:tentative="1">
      <w:start w:val="1"/>
      <w:numFmt w:val="bullet"/>
      <w:lvlText w:val=""/>
      <w:lvlJc w:val="left"/>
      <w:pPr>
        <w:ind w:left="2880" w:hanging="360"/>
      </w:pPr>
      <w:rPr>
        <w:rFonts w:ascii="Symbol" w:hAnsi="Symbol" w:hint="default"/>
      </w:rPr>
    </w:lvl>
    <w:lvl w:ilvl="4" w:tplc="B58EA0E4" w:tentative="1">
      <w:start w:val="1"/>
      <w:numFmt w:val="bullet"/>
      <w:lvlText w:val="o"/>
      <w:lvlJc w:val="left"/>
      <w:pPr>
        <w:ind w:left="3600" w:hanging="360"/>
      </w:pPr>
      <w:rPr>
        <w:rFonts w:ascii="Courier New" w:hAnsi="Courier New" w:cs="Courier New" w:hint="default"/>
      </w:rPr>
    </w:lvl>
    <w:lvl w:ilvl="5" w:tplc="D5B4E28C" w:tentative="1">
      <w:start w:val="1"/>
      <w:numFmt w:val="bullet"/>
      <w:lvlText w:val=""/>
      <w:lvlJc w:val="left"/>
      <w:pPr>
        <w:ind w:left="4320" w:hanging="360"/>
      </w:pPr>
      <w:rPr>
        <w:rFonts w:ascii="Wingdings" w:hAnsi="Wingdings" w:hint="default"/>
      </w:rPr>
    </w:lvl>
    <w:lvl w:ilvl="6" w:tplc="AA38B9BC" w:tentative="1">
      <w:start w:val="1"/>
      <w:numFmt w:val="bullet"/>
      <w:lvlText w:val=""/>
      <w:lvlJc w:val="left"/>
      <w:pPr>
        <w:ind w:left="5040" w:hanging="360"/>
      </w:pPr>
      <w:rPr>
        <w:rFonts w:ascii="Symbol" w:hAnsi="Symbol" w:hint="default"/>
      </w:rPr>
    </w:lvl>
    <w:lvl w:ilvl="7" w:tplc="06EA9B04" w:tentative="1">
      <w:start w:val="1"/>
      <w:numFmt w:val="bullet"/>
      <w:lvlText w:val="o"/>
      <w:lvlJc w:val="left"/>
      <w:pPr>
        <w:ind w:left="5760" w:hanging="360"/>
      </w:pPr>
      <w:rPr>
        <w:rFonts w:ascii="Courier New" w:hAnsi="Courier New" w:cs="Courier New" w:hint="default"/>
      </w:rPr>
    </w:lvl>
    <w:lvl w:ilvl="8" w:tplc="6D6ADC88" w:tentative="1">
      <w:start w:val="1"/>
      <w:numFmt w:val="bullet"/>
      <w:lvlText w:val=""/>
      <w:lvlJc w:val="left"/>
      <w:pPr>
        <w:ind w:left="6480" w:hanging="360"/>
      </w:pPr>
      <w:rPr>
        <w:rFonts w:ascii="Wingdings" w:hAnsi="Wingdings" w:hint="default"/>
      </w:rPr>
    </w:lvl>
  </w:abstractNum>
  <w:abstractNum w:abstractNumId="1" w15:restartNumberingAfterBreak="0">
    <w:nsid w:val="203543B4"/>
    <w:multiLevelType w:val="hybridMultilevel"/>
    <w:tmpl w:val="099AA2F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 w15:restartNumberingAfterBreak="0">
    <w:nsid w:val="3ED66007"/>
    <w:multiLevelType w:val="hybridMultilevel"/>
    <w:tmpl w:val="8AAA0FF4"/>
    <w:lvl w:ilvl="0" w:tplc="C7DAB0E4">
      <w:start w:val="1"/>
      <w:numFmt w:val="decimal"/>
      <w:lvlText w:val="%1."/>
      <w:lvlJc w:val="left"/>
      <w:pPr>
        <w:ind w:left="720" w:hanging="360"/>
      </w:pPr>
    </w:lvl>
    <w:lvl w:ilvl="1" w:tplc="C640088A" w:tentative="1">
      <w:start w:val="1"/>
      <w:numFmt w:val="lowerLetter"/>
      <w:lvlText w:val="%2."/>
      <w:lvlJc w:val="left"/>
      <w:pPr>
        <w:ind w:left="1440" w:hanging="360"/>
      </w:pPr>
    </w:lvl>
    <w:lvl w:ilvl="2" w:tplc="E772ACCE" w:tentative="1">
      <w:start w:val="1"/>
      <w:numFmt w:val="lowerRoman"/>
      <w:lvlText w:val="%3."/>
      <w:lvlJc w:val="right"/>
      <w:pPr>
        <w:ind w:left="2160" w:hanging="180"/>
      </w:pPr>
    </w:lvl>
    <w:lvl w:ilvl="3" w:tplc="CF160548" w:tentative="1">
      <w:start w:val="1"/>
      <w:numFmt w:val="decimal"/>
      <w:lvlText w:val="%4."/>
      <w:lvlJc w:val="left"/>
      <w:pPr>
        <w:ind w:left="2880" w:hanging="360"/>
      </w:pPr>
    </w:lvl>
    <w:lvl w:ilvl="4" w:tplc="F8DA7E1A" w:tentative="1">
      <w:start w:val="1"/>
      <w:numFmt w:val="lowerLetter"/>
      <w:lvlText w:val="%5."/>
      <w:lvlJc w:val="left"/>
      <w:pPr>
        <w:ind w:left="3600" w:hanging="360"/>
      </w:pPr>
    </w:lvl>
    <w:lvl w:ilvl="5" w:tplc="30A48E66" w:tentative="1">
      <w:start w:val="1"/>
      <w:numFmt w:val="lowerRoman"/>
      <w:lvlText w:val="%6."/>
      <w:lvlJc w:val="right"/>
      <w:pPr>
        <w:ind w:left="4320" w:hanging="180"/>
      </w:pPr>
    </w:lvl>
    <w:lvl w:ilvl="6" w:tplc="4D30C30C" w:tentative="1">
      <w:start w:val="1"/>
      <w:numFmt w:val="decimal"/>
      <w:lvlText w:val="%7."/>
      <w:lvlJc w:val="left"/>
      <w:pPr>
        <w:ind w:left="5040" w:hanging="360"/>
      </w:pPr>
    </w:lvl>
    <w:lvl w:ilvl="7" w:tplc="3DD6A314" w:tentative="1">
      <w:start w:val="1"/>
      <w:numFmt w:val="lowerLetter"/>
      <w:lvlText w:val="%8."/>
      <w:lvlJc w:val="left"/>
      <w:pPr>
        <w:ind w:left="5760" w:hanging="360"/>
      </w:pPr>
    </w:lvl>
    <w:lvl w:ilvl="8" w:tplc="D7600E8E" w:tentative="1">
      <w:start w:val="1"/>
      <w:numFmt w:val="lowerRoman"/>
      <w:lvlText w:val="%9."/>
      <w:lvlJc w:val="right"/>
      <w:pPr>
        <w:ind w:left="6480" w:hanging="180"/>
      </w:pPr>
    </w:lvl>
  </w:abstractNum>
  <w:abstractNum w:abstractNumId="3" w15:restartNumberingAfterBreak="0">
    <w:nsid w:val="496D2114"/>
    <w:multiLevelType w:val="hybridMultilevel"/>
    <w:tmpl w:val="4E28C710"/>
    <w:lvl w:ilvl="0" w:tplc="2ADEE38E">
      <w:start w:val="1"/>
      <w:numFmt w:val="decimal"/>
      <w:lvlText w:val="%1."/>
      <w:lvlJc w:val="left"/>
      <w:pPr>
        <w:ind w:left="720" w:hanging="360"/>
      </w:pPr>
      <w:rPr>
        <w:rFonts w:hint="default"/>
      </w:rPr>
    </w:lvl>
    <w:lvl w:ilvl="1" w:tplc="3F2AAAD6" w:tentative="1">
      <w:start w:val="1"/>
      <w:numFmt w:val="lowerLetter"/>
      <w:lvlText w:val="%2."/>
      <w:lvlJc w:val="left"/>
      <w:pPr>
        <w:ind w:left="1440" w:hanging="360"/>
      </w:pPr>
    </w:lvl>
    <w:lvl w:ilvl="2" w:tplc="4296DB1E" w:tentative="1">
      <w:start w:val="1"/>
      <w:numFmt w:val="lowerRoman"/>
      <w:lvlText w:val="%3."/>
      <w:lvlJc w:val="right"/>
      <w:pPr>
        <w:ind w:left="2160" w:hanging="180"/>
      </w:pPr>
    </w:lvl>
    <w:lvl w:ilvl="3" w:tplc="C9A69DC6" w:tentative="1">
      <w:start w:val="1"/>
      <w:numFmt w:val="decimal"/>
      <w:lvlText w:val="%4."/>
      <w:lvlJc w:val="left"/>
      <w:pPr>
        <w:ind w:left="2880" w:hanging="360"/>
      </w:pPr>
    </w:lvl>
    <w:lvl w:ilvl="4" w:tplc="342A7B22" w:tentative="1">
      <w:start w:val="1"/>
      <w:numFmt w:val="lowerLetter"/>
      <w:lvlText w:val="%5."/>
      <w:lvlJc w:val="left"/>
      <w:pPr>
        <w:ind w:left="3600" w:hanging="360"/>
      </w:pPr>
    </w:lvl>
    <w:lvl w:ilvl="5" w:tplc="339A0E18" w:tentative="1">
      <w:start w:val="1"/>
      <w:numFmt w:val="lowerRoman"/>
      <w:lvlText w:val="%6."/>
      <w:lvlJc w:val="right"/>
      <w:pPr>
        <w:ind w:left="4320" w:hanging="180"/>
      </w:pPr>
    </w:lvl>
    <w:lvl w:ilvl="6" w:tplc="1DAA7E6A" w:tentative="1">
      <w:start w:val="1"/>
      <w:numFmt w:val="decimal"/>
      <w:lvlText w:val="%7."/>
      <w:lvlJc w:val="left"/>
      <w:pPr>
        <w:ind w:left="5040" w:hanging="360"/>
      </w:pPr>
    </w:lvl>
    <w:lvl w:ilvl="7" w:tplc="1E60C368" w:tentative="1">
      <w:start w:val="1"/>
      <w:numFmt w:val="lowerLetter"/>
      <w:lvlText w:val="%8."/>
      <w:lvlJc w:val="left"/>
      <w:pPr>
        <w:ind w:left="5760" w:hanging="360"/>
      </w:pPr>
    </w:lvl>
    <w:lvl w:ilvl="8" w:tplc="0C58D50C" w:tentative="1">
      <w:start w:val="1"/>
      <w:numFmt w:val="lowerRoman"/>
      <w:lvlText w:val="%9."/>
      <w:lvlJc w:val="right"/>
      <w:pPr>
        <w:ind w:left="6480" w:hanging="180"/>
      </w:pPr>
    </w:lvl>
  </w:abstractNum>
  <w:abstractNum w:abstractNumId="4" w15:restartNumberingAfterBreak="0">
    <w:nsid w:val="59862283"/>
    <w:multiLevelType w:val="hybridMultilevel"/>
    <w:tmpl w:val="DF4CF134"/>
    <w:lvl w:ilvl="0" w:tplc="D7B0FFF0">
      <w:start w:val="1"/>
      <w:numFmt w:val="bullet"/>
      <w:lvlText w:val=""/>
      <w:lvlJc w:val="left"/>
      <w:pPr>
        <w:ind w:left="720" w:hanging="360"/>
      </w:pPr>
      <w:rPr>
        <w:rFonts w:ascii="Symbol" w:hAnsi="Symbol" w:hint="default"/>
      </w:rPr>
    </w:lvl>
    <w:lvl w:ilvl="1" w:tplc="5A96C65E" w:tentative="1">
      <w:start w:val="1"/>
      <w:numFmt w:val="bullet"/>
      <w:lvlText w:val="o"/>
      <w:lvlJc w:val="left"/>
      <w:pPr>
        <w:ind w:left="1440" w:hanging="360"/>
      </w:pPr>
      <w:rPr>
        <w:rFonts w:ascii="Courier New" w:hAnsi="Courier New" w:cs="Courier New" w:hint="default"/>
      </w:rPr>
    </w:lvl>
    <w:lvl w:ilvl="2" w:tplc="9DF2B77A" w:tentative="1">
      <w:start w:val="1"/>
      <w:numFmt w:val="bullet"/>
      <w:lvlText w:val=""/>
      <w:lvlJc w:val="left"/>
      <w:pPr>
        <w:ind w:left="2160" w:hanging="360"/>
      </w:pPr>
      <w:rPr>
        <w:rFonts w:ascii="Wingdings" w:hAnsi="Wingdings" w:hint="default"/>
      </w:rPr>
    </w:lvl>
    <w:lvl w:ilvl="3" w:tplc="7694675E" w:tentative="1">
      <w:start w:val="1"/>
      <w:numFmt w:val="bullet"/>
      <w:lvlText w:val=""/>
      <w:lvlJc w:val="left"/>
      <w:pPr>
        <w:ind w:left="2880" w:hanging="360"/>
      </w:pPr>
      <w:rPr>
        <w:rFonts w:ascii="Symbol" w:hAnsi="Symbol" w:hint="default"/>
      </w:rPr>
    </w:lvl>
    <w:lvl w:ilvl="4" w:tplc="ECE47382" w:tentative="1">
      <w:start w:val="1"/>
      <w:numFmt w:val="bullet"/>
      <w:lvlText w:val="o"/>
      <w:lvlJc w:val="left"/>
      <w:pPr>
        <w:ind w:left="3600" w:hanging="360"/>
      </w:pPr>
      <w:rPr>
        <w:rFonts w:ascii="Courier New" w:hAnsi="Courier New" w:cs="Courier New" w:hint="default"/>
      </w:rPr>
    </w:lvl>
    <w:lvl w:ilvl="5" w:tplc="CD329E54" w:tentative="1">
      <w:start w:val="1"/>
      <w:numFmt w:val="bullet"/>
      <w:lvlText w:val=""/>
      <w:lvlJc w:val="left"/>
      <w:pPr>
        <w:ind w:left="4320" w:hanging="360"/>
      </w:pPr>
      <w:rPr>
        <w:rFonts w:ascii="Wingdings" w:hAnsi="Wingdings" w:hint="default"/>
      </w:rPr>
    </w:lvl>
    <w:lvl w:ilvl="6" w:tplc="98D23996" w:tentative="1">
      <w:start w:val="1"/>
      <w:numFmt w:val="bullet"/>
      <w:lvlText w:val=""/>
      <w:lvlJc w:val="left"/>
      <w:pPr>
        <w:ind w:left="5040" w:hanging="360"/>
      </w:pPr>
      <w:rPr>
        <w:rFonts w:ascii="Symbol" w:hAnsi="Symbol" w:hint="default"/>
      </w:rPr>
    </w:lvl>
    <w:lvl w:ilvl="7" w:tplc="A0B4B1FE" w:tentative="1">
      <w:start w:val="1"/>
      <w:numFmt w:val="bullet"/>
      <w:lvlText w:val="o"/>
      <w:lvlJc w:val="left"/>
      <w:pPr>
        <w:ind w:left="5760" w:hanging="360"/>
      </w:pPr>
      <w:rPr>
        <w:rFonts w:ascii="Courier New" w:hAnsi="Courier New" w:cs="Courier New" w:hint="default"/>
      </w:rPr>
    </w:lvl>
    <w:lvl w:ilvl="8" w:tplc="CE2CE2B2" w:tentative="1">
      <w:start w:val="1"/>
      <w:numFmt w:val="bullet"/>
      <w:lvlText w:val=""/>
      <w:lvlJc w:val="left"/>
      <w:pPr>
        <w:ind w:left="6480" w:hanging="360"/>
      </w:pPr>
      <w:rPr>
        <w:rFonts w:ascii="Wingdings" w:hAnsi="Wingdings" w:hint="default"/>
      </w:rPr>
    </w:lvl>
  </w:abstractNum>
  <w:abstractNum w:abstractNumId="5" w15:restartNumberingAfterBreak="0">
    <w:nsid w:val="60A26630"/>
    <w:multiLevelType w:val="hybridMultilevel"/>
    <w:tmpl w:val="180269F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65AA017D"/>
    <w:multiLevelType w:val="hybridMultilevel"/>
    <w:tmpl w:val="899471E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3"/>
  </w:num>
  <w:num w:numId="5">
    <w:abstractNumId w:val="6"/>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6CD0"/>
    <w:rsid w:val="000222BD"/>
    <w:rsid w:val="000515E6"/>
    <w:rsid w:val="000557BD"/>
    <w:rsid w:val="00061C62"/>
    <w:rsid w:val="00091877"/>
    <w:rsid w:val="0009348D"/>
    <w:rsid w:val="000A4D8B"/>
    <w:rsid w:val="000B6496"/>
    <w:rsid w:val="000C6877"/>
    <w:rsid w:val="000D61FE"/>
    <w:rsid w:val="00133051"/>
    <w:rsid w:val="00141654"/>
    <w:rsid w:val="00157E8F"/>
    <w:rsid w:val="001C6B44"/>
    <w:rsid w:val="001D0BA5"/>
    <w:rsid w:val="001D3B61"/>
    <w:rsid w:val="0020680A"/>
    <w:rsid w:val="0024390D"/>
    <w:rsid w:val="002C1ADE"/>
    <w:rsid w:val="002E11A3"/>
    <w:rsid w:val="002F2A98"/>
    <w:rsid w:val="00375367"/>
    <w:rsid w:val="003D20FA"/>
    <w:rsid w:val="003D3F02"/>
    <w:rsid w:val="00491855"/>
    <w:rsid w:val="004B71F7"/>
    <w:rsid w:val="004D2A82"/>
    <w:rsid w:val="004F0CE5"/>
    <w:rsid w:val="00506AD0"/>
    <w:rsid w:val="00545AC7"/>
    <w:rsid w:val="00592525"/>
    <w:rsid w:val="005945CE"/>
    <w:rsid w:val="005A5717"/>
    <w:rsid w:val="005A7ACB"/>
    <w:rsid w:val="005F2390"/>
    <w:rsid w:val="00606265"/>
    <w:rsid w:val="00614C10"/>
    <w:rsid w:val="00674571"/>
    <w:rsid w:val="006A63B8"/>
    <w:rsid w:val="006D3159"/>
    <w:rsid w:val="006D7D7A"/>
    <w:rsid w:val="006E6FD2"/>
    <w:rsid w:val="007642AC"/>
    <w:rsid w:val="0076666C"/>
    <w:rsid w:val="007720E6"/>
    <w:rsid w:val="00806C53"/>
    <w:rsid w:val="008121A4"/>
    <w:rsid w:val="008138DC"/>
    <w:rsid w:val="0083700B"/>
    <w:rsid w:val="008456D3"/>
    <w:rsid w:val="00867C0B"/>
    <w:rsid w:val="0089582D"/>
    <w:rsid w:val="008B69CD"/>
    <w:rsid w:val="008E31DD"/>
    <w:rsid w:val="00905477"/>
    <w:rsid w:val="0091179F"/>
    <w:rsid w:val="009245B5"/>
    <w:rsid w:val="00951E16"/>
    <w:rsid w:val="009547E8"/>
    <w:rsid w:val="00955783"/>
    <w:rsid w:val="00982E5D"/>
    <w:rsid w:val="009E19CA"/>
    <w:rsid w:val="00A21633"/>
    <w:rsid w:val="00A76B90"/>
    <w:rsid w:val="00A936DF"/>
    <w:rsid w:val="00AD4666"/>
    <w:rsid w:val="00AE7D71"/>
    <w:rsid w:val="00B36A69"/>
    <w:rsid w:val="00B505F6"/>
    <w:rsid w:val="00B52F47"/>
    <w:rsid w:val="00B6458E"/>
    <w:rsid w:val="00B96380"/>
    <w:rsid w:val="00BA5145"/>
    <w:rsid w:val="00BC14AD"/>
    <w:rsid w:val="00C100B5"/>
    <w:rsid w:val="00C24341"/>
    <w:rsid w:val="00C7761A"/>
    <w:rsid w:val="00CF0B66"/>
    <w:rsid w:val="00D274B4"/>
    <w:rsid w:val="00D34A41"/>
    <w:rsid w:val="00D43D1E"/>
    <w:rsid w:val="00DC5A48"/>
    <w:rsid w:val="00E0558E"/>
    <w:rsid w:val="00E10118"/>
    <w:rsid w:val="00E75440"/>
    <w:rsid w:val="00EC5904"/>
    <w:rsid w:val="00EC6998"/>
    <w:rsid w:val="00F1557F"/>
    <w:rsid w:val="00F47538"/>
    <w:rsid w:val="00F5461F"/>
    <w:rsid w:val="00F5605B"/>
    <w:rsid w:val="00F56638"/>
    <w:rsid w:val="00FA6CD0"/>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5566E1"/>
  <w15:chartTrackingRefBased/>
  <w15:docId w15:val="{969BF06C-4263-451C-AF78-3330B7CD6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el-Gitter1">
    <w:name w:val="Tabel - Gitter1"/>
    <w:basedOn w:val="TableNormal"/>
    <w:next w:val="TableGrid"/>
    <w:uiPriority w:val="59"/>
    <w:rsid w:val="000A4D8B"/>
    <w:pPr>
      <w:spacing w:after="0" w:line="240" w:lineRule="auto"/>
    </w:pPr>
    <w:rPr>
      <w:rFonts w:eastAsia="Times New Roman"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0A4D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222BD"/>
    <w:pPr>
      <w:ind w:left="720"/>
      <w:contextualSpacing/>
    </w:pPr>
  </w:style>
  <w:style w:type="paragraph" w:styleId="Header">
    <w:name w:val="header"/>
    <w:basedOn w:val="Normal"/>
    <w:link w:val="HeaderChar"/>
    <w:uiPriority w:val="99"/>
    <w:unhideWhenUsed/>
    <w:rsid w:val="00EC5904"/>
    <w:pPr>
      <w:tabs>
        <w:tab w:val="center" w:pos="4819"/>
        <w:tab w:val="right" w:pos="9638"/>
      </w:tabs>
      <w:spacing w:after="0" w:line="240" w:lineRule="auto"/>
    </w:pPr>
  </w:style>
  <w:style w:type="character" w:customStyle="1" w:styleId="HeaderChar">
    <w:name w:val="Header Char"/>
    <w:basedOn w:val="DefaultParagraphFont"/>
    <w:link w:val="Header"/>
    <w:uiPriority w:val="99"/>
    <w:rsid w:val="00EC5904"/>
  </w:style>
  <w:style w:type="paragraph" w:styleId="Footer">
    <w:name w:val="footer"/>
    <w:basedOn w:val="Normal"/>
    <w:link w:val="FooterChar"/>
    <w:uiPriority w:val="99"/>
    <w:unhideWhenUsed/>
    <w:rsid w:val="00EC5904"/>
    <w:pPr>
      <w:tabs>
        <w:tab w:val="center" w:pos="4819"/>
        <w:tab w:val="right" w:pos="9638"/>
      </w:tabs>
      <w:spacing w:after="0" w:line="240" w:lineRule="auto"/>
    </w:pPr>
  </w:style>
  <w:style w:type="character" w:customStyle="1" w:styleId="FooterChar">
    <w:name w:val="Footer Char"/>
    <w:basedOn w:val="DefaultParagraphFont"/>
    <w:link w:val="Footer"/>
    <w:uiPriority w:val="99"/>
    <w:rsid w:val="00EC5904"/>
  </w:style>
  <w:style w:type="paragraph" w:styleId="FootnoteText">
    <w:name w:val="footnote text"/>
    <w:basedOn w:val="Normal"/>
    <w:link w:val="FootnoteTextChar"/>
    <w:uiPriority w:val="99"/>
    <w:semiHidden/>
    <w:unhideWhenUsed/>
    <w:rsid w:val="000B649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B6496"/>
    <w:rPr>
      <w:sz w:val="20"/>
      <w:szCs w:val="20"/>
    </w:rPr>
  </w:style>
  <w:style w:type="character" w:styleId="FootnoteReference">
    <w:name w:val="footnote reference"/>
    <w:basedOn w:val="DefaultParagraphFont"/>
    <w:uiPriority w:val="99"/>
    <w:semiHidden/>
    <w:unhideWhenUsed/>
    <w:rsid w:val="000B6496"/>
    <w:rPr>
      <w:vertAlign w:val="superscript"/>
    </w:rPr>
  </w:style>
  <w:style w:type="character" w:styleId="Hyperlink">
    <w:name w:val="Hyperlink"/>
    <w:basedOn w:val="DefaultParagraphFont"/>
    <w:uiPriority w:val="99"/>
    <w:unhideWhenUsed/>
    <w:rsid w:val="000B6496"/>
    <w:rPr>
      <w:color w:val="0563C1" w:themeColor="hyperlink"/>
      <w:u w:val="single"/>
    </w:rPr>
  </w:style>
  <w:style w:type="character" w:customStyle="1" w:styleId="Ulstomtale1">
    <w:name w:val="Uløst omtale1"/>
    <w:basedOn w:val="DefaultParagraphFont"/>
    <w:uiPriority w:val="99"/>
    <w:rsid w:val="000B6496"/>
    <w:rPr>
      <w:color w:val="605E5C"/>
      <w:shd w:val="clear" w:color="auto" w:fill="E1DFDD"/>
    </w:rPr>
  </w:style>
  <w:style w:type="character" w:styleId="CommentReference">
    <w:name w:val="annotation reference"/>
    <w:basedOn w:val="DefaultParagraphFont"/>
    <w:uiPriority w:val="99"/>
    <w:semiHidden/>
    <w:unhideWhenUsed/>
    <w:rsid w:val="00F1557F"/>
    <w:rPr>
      <w:sz w:val="16"/>
      <w:szCs w:val="16"/>
    </w:rPr>
  </w:style>
  <w:style w:type="paragraph" w:styleId="CommentText">
    <w:name w:val="annotation text"/>
    <w:basedOn w:val="Normal"/>
    <w:link w:val="CommentTextChar"/>
    <w:uiPriority w:val="99"/>
    <w:semiHidden/>
    <w:unhideWhenUsed/>
    <w:rsid w:val="00F1557F"/>
    <w:pPr>
      <w:spacing w:line="240" w:lineRule="auto"/>
    </w:pPr>
    <w:rPr>
      <w:sz w:val="20"/>
      <w:szCs w:val="20"/>
    </w:rPr>
  </w:style>
  <w:style w:type="character" w:customStyle="1" w:styleId="CommentTextChar">
    <w:name w:val="Comment Text Char"/>
    <w:basedOn w:val="DefaultParagraphFont"/>
    <w:link w:val="CommentText"/>
    <w:uiPriority w:val="99"/>
    <w:semiHidden/>
    <w:rsid w:val="00F1557F"/>
    <w:rPr>
      <w:sz w:val="20"/>
      <w:szCs w:val="20"/>
    </w:rPr>
  </w:style>
  <w:style w:type="paragraph" w:styleId="CommentSubject">
    <w:name w:val="annotation subject"/>
    <w:basedOn w:val="CommentText"/>
    <w:next w:val="CommentText"/>
    <w:link w:val="CommentSubjectChar"/>
    <w:uiPriority w:val="99"/>
    <w:semiHidden/>
    <w:unhideWhenUsed/>
    <w:rsid w:val="00F1557F"/>
    <w:rPr>
      <w:b/>
      <w:bCs/>
    </w:rPr>
  </w:style>
  <w:style w:type="character" w:customStyle="1" w:styleId="CommentSubjectChar">
    <w:name w:val="Comment Subject Char"/>
    <w:basedOn w:val="CommentTextChar"/>
    <w:link w:val="CommentSubject"/>
    <w:uiPriority w:val="99"/>
    <w:semiHidden/>
    <w:rsid w:val="00F1557F"/>
    <w:rPr>
      <w:b/>
      <w:bCs/>
      <w:sz w:val="20"/>
      <w:szCs w:val="20"/>
    </w:rPr>
  </w:style>
  <w:style w:type="paragraph" w:styleId="BalloonText">
    <w:name w:val="Balloon Text"/>
    <w:basedOn w:val="Normal"/>
    <w:link w:val="BalloonTextChar"/>
    <w:uiPriority w:val="99"/>
    <w:semiHidden/>
    <w:unhideWhenUsed/>
    <w:rsid w:val="00F155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557F"/>
    <w:rPr>
      <w:rFonts w:ascii="Segoe UI" w:hAnsi="Segoe UI" w:cs="Segoe UI"/>
      <w:sz w:val="18"/>
      <w:szCs w:val="18"/>
    </w:rPr>
  </w:style>
  <w:style w:type="paragraph" w:styleId="Revision">
    <w:name w:val="Revision"/>
    <w:hidden/>
    <w:uiPriority w:val="99"/>
    <w:semiHidden/>
    <w:rsid w:val="002F2A9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esourcecentre.savethechildren.net/document/youth-participation-best-practices-toolkit-part-i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resourcecentre.savethechildren.net/document/youth-participation-best-practices-toolkit-part-i/"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AB4C66-F232-4C96-BC29-D09166308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2747</Words>
  <Characters>15662</Characters>
  <Application>Microsoft Office Word</Application>
  <DocSecurity>0</DocSecurity>
  <Lines>130</Lines>
  <Paragraphs>36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18373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Søren Bo Poulsen</dc:creator>
  <cp:lastModifiedBy>Trutt, Werner</cp:lastModifiedBy>
  <cp:revision>2</cp:revision>
  <dcterms:created xsi:type="dcterms:W3CDTF">2022-05-02T13:53:00Z</dcterms:created>
  <dcterms:modified xsi:type="dcterms:W3CDTF">2022-05-02T13:53:00Z</dcterms:modified>
</cp:coreProperties>
</file>